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rsidP="00BC0203">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rsidP="00BC0203">
            <w:pPr>
              <w:jc w:val="center"/>
              <w:rPr>
                <w:rFonts w:ascii="Arial" w:hAnsi="Arial"/>
                <w:b/>
                <w:sz w:val="28"/>
                <w:lang w:val="en-GB"/>
              </w:rPr>
            </w:pPr>
          </w:p>
          <w:p w:rsidR="00D1300B" w:rsidRPr="00306247" w:rsidRDefault="00D1300B" w:rsidP="00BC0203">
            <w:pPr>
              <w:tabs>
                <w:tab w:val="center" w:pos="4560"/>
              </w:tabs>
              <w:jc w:val="center"/>
              <w:rPr>
                <w:rFonts w:ascii="Arial" w:hAnsi="Arial"/>
                <w:b/>
                <w:sz w:val="28"/>
                <w:lang w:val="en-GB"/>
              </w:rPr>
            </w:pPr>
            <w:r>
              <w:rPr>
                <w:rFonts w:ascii="Arial" w:hAnsi="Arial"/>
                <w:b/>
                <w:sz w:val="28"/>
                <w:lang w:val="en-GB"/>
              </w:rPr>
              <w:t xml:space="preserve">SAULT </w:t>
            </w:r>
            <w:proofErr w:type="spellStart"/>
            <w:smartTag w:uri="urn:schemas-microsoft-com:office:smarttags" w:element="stockticker">
              <w:r>
                <w:rPr>
                  <w:rFonts w:ascii="Arial" w:hAnsi="Arial"/>
                  <w:b/>
                  <w:sz w:val="28"/>
                  <w:lang w:val="en-GB"/>
                </w:rPr>
                <w:t>STE</w:t>
              </w:r>
            </w:smartTag>
            <w:r>
              <w:rPr>
                <w:rFonts w:ascii="Arial" w:hAnsi="Arial"/>
                <w:b/>
                <w:sz w:val="28"/>
                <w:lang w:val="en-GB"/>
              </w:rPr>
              <w:t>.</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ockticker">
                <w:r>
                  <w:rPr>
                    <w:rFonts w:ascii="Arial" w:hAnsi="Arial"/>
                    <w:b/>
                    <w:sz w:val="28"/>
                    <w:lang w:val="en-GB"/>
                  </w:rPr>
                  <w:t>ONTARIO</w:t>
                </w:r>
              </w:smartTag>
            </w:smartTag>
          </w:p>
          <w:p w:rsidR="00D1300B" w:rsidRDefault="00D1300B">
            <w:pPr>
              <w:jc w:val="center"/>
              <w:rPr>
                <w:rFonts w:ascii="Arial" w:hAnsi="Arial"/>
              </w:rPr>
            </w:pPr>
          </w:p>
          <w:p w:rsidR="00D1300B" w:rsidRDefault="00BC0203">
            <w:pPr>
              <w:jc w:val="center"/>
              <w:rPr>
                <w:rFonts w:ascii="Arial" w:hAnsi="Arial"/>
                <w:lang w:val="en-GB"/>
              </w:rPr>
            </w:pPr>
            <w:r>
              <w:rPr>
                <w:rFonts w:ascii="Arial" w:hAnsi="Arial"/>
                <w:noProof/>
                <w:lang w:val="en-CA" w:eastAsia="en-CA"/>
              </w:rPr>
              <w:drawing>
                <wp:inline distT="0" distB="0" distL="0" distR="0" wp14:anchorId="38F717B0" wp14:editId="7A548C15">
                  <wp:extent cx="246558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9873" cy="1001864"/>
                          </a:xfrm>
                          <a:prstGeom prst="rect">
                            <a:avLst/>
                          </a:prstGeom>
                        </pic:spPr>
                      </pic:pic>
                    </a:graphicData>
                  </a:graphic>
                </wp:inline>
              </w:drawing>
            </w:r>
          </w:p>
          <w:p w:rsidR="00D1300B" w:rsidRDefault="00D1300B">
            <w:pPr>
              <w:jc w:val="center"/>
              <w:rPr>
                <w:rFonts w:ascii="Arial" w:hAnsi="Arial"/>
                <w:lang w:val="en-GB"/>
              </w:rPr>
            </w:pPr>
          </w:p>
          <w:p w:rsidR="00BC0203" w:rsidRDefault="00BC0203">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Pr="002B7911" w:rsidRDefault="000A715D">
            <w:pPr>
              <w:rPr>
                <w:rFonts w:ascii="Arial" w:hAnsi="Arial"/>
                <w:szCs w:val="24"/>
              </w:rPr>
            </w:pPr>
            <w:r w:rsidRPr="002B7911">
              <w:rPr>
                <w:rFonts w:ascii="Arial" w:hAnsi="Arial"/>
                <w:szCs w:val="24"/>
              </w:rPr>
              <w:t xml:space="preserve">APPLIED MECHANICS </w:t>
            </w:r>
          </w:p>
        </w:tc>
      </w:tr>
      <w:tr w:rsidR="000A715D">
        <w:tc>
          <w:tcPr>
            <w:tcW w:w="2518" w:type="dxa"/>
          </w:tcPr>
          <w:p w:rsidR="000A715D" w:rsidRDefault="000A715D">
            <w:pPr>
              <w:rPr>
                <w:rFonts w:ascii="Arial" w:hAnsi="Arial"/>
                <w:b/>
                <w:lang w:val="en-GB"/>
              </w:rPr>
            </w:pPr>
            <w:r>
              <w:rPr>
                <w:rFonts w:ascii="Arial" w:hAnsi="Arial"/>
                <w:b/>
                <w:lang w:val="en-GB"/>
              </w:rPr>
              <w:t>CODE NO. :</w:t>
            </w:r>
          </w:p>
          <w:p w:rsidR="000A715D" w:rsidRDefault="000A715D">
            <w:pPr>
              <w:rPr>
                <w:rFonts w:ascii="Arial" w:hAnsi="Arial"/>
                <w:b/>
              </w:rPr>
            </w:pPr>
          </w:p>
        </w:tc>
        <w:tc>
          <w:tcPr>
            <w:tcW w:w="3402" w:type="dxa"/>
            <w:gridSpan w:val="2"/>
          </w:tcPr>
          <w:p w:rsidR="000A715D" w:rsidRPr="002B7911" w:rsidRDefault="000A715D" w:rsidP="005E3324">
            <w:pPr>
              <w:rPr>
                <w:rFonts w:ascii="Arial" w:hAnsi="Arial"/>
                <w:szCs w:val="24"/>
              </w:rPr>
            </w:pPr>
            <w:smartTag w:uri="urn:schemas-microsoft-com:office:smarttags" w:element="stockticker">
              <w:r w:rsidRPr="002B7911">
                <w:rPr>
                  <w:rFonts w:ascii="Arial" w:hAnsi="Arial"/>
                  <w:szCs w:val="24"/>
                </w:rPr>
                <w:t>MCH</w:t>
              </w:r>
            </w:smartTag>
            <w:r w:rsidRPr="002B7911">
              <w:rPr>
                <w:rFonts w:ascii="Arial" w:hAnsi="Arial"/>
                <w:szCs w:val="24"/>
              </w:rPr>
              <w:t>110</w:t>
            </w:r>
          </w:p>
        </w:tc>
        <w:tc>
          <w:tcPr>
            <w:tcW w:w="1701" w:type="dxa"/>
            <w:gridSpan w:val="2"/>
          </w:tcPr>
          <w:p w:rsidR="000A715D" w:rsidRPr="002B7911" w:rsidRDefault="000A715D" w:rsidP="005E3324">
            <w:pPr>
              <w:rPr>
                <w:rFonts w:ascii="Arial" w:hAnsi="Arial"/>
                <w:b/>
                <w:szCs w:val="24"/>
              </w:rPr>
            </w:pPr>
            <w:r w:rsidRPr="002B7911">
              <w:rPr>
                <w:rFonts w:ascii="Arial" w:hAnsi="Arial"/>
                <w:b/>
                <w:szCs w:val="24"/>
                <w:lang w:val="en-GB"/>
              </w:rPr>
              <w:t>SEMESTER:</w:t>
            </w:r>
          </w:p>
        </w:tc>
        <w:tc>
          <w:tcPr>
            <w:tcW w:w="1235" w:type="dxa"/>
          </w:tcPr>
          <w:p w:rsidR="000A715D" w:rsidRPr="002B7911" w:rsidRDefault="00346E30" w:rsidP="005E3324">
            <w:pPr>
              <w:rPr>
                <w:rFonts w:ascii="Arial" w:hAnsi="Arial"/>
                <w:szCs w:val="24"/>
              </w:rPr>
            </w:pPr>
            <w:r w:rsidRPr="002B7911">
              <w:rPr>
                <w:rFonts w:ascii="Arial" w:hAnsi="Arial"/>
                <w:szCs w:val="24"/>
              </w:rPr>
              <w:t>TWO</w:t>
            </w:r>
          </w:p>
        </w:tc>
      </w:tr>
      <w:tr w:rsidR="000A715D" w:rsidTr="00A012C1">
        <w:trPr>
          <w:cantSplit/>
          <w:trHeight w:val="684"/>
        </w:trPr>
        <w:tc>
          <w:tcPr>
            <w:tcW w:w="2518" w:type="dxa"/>
          </w:tcPr>
          <w:p w:rsidR="000A715D" w:rsidRDefault="000A715D">
            <w:pPr>
              <w:rPr>
                <w:rFonts w:ascii="Arial" w:hAnsi="Arial"/>
                <w:b/>
                <w:lang w:val="en-GB"/>
              </w:rPr>
            </w:pPr>
            <w:r>
              <w:rPr>
                <w:rFonts w:ascii="Arial" w:hAnsi="Arial"/>
                <w:b/>
                <w:lang w:val="en-GB"/>
              </w:rPr>
              <w:t>PROGRAM:</w:t>
            </w:r>
          </w:p>
          <w:p w:rsidR="000A715D" w:rsidRDefault="000A715D">
            <w:pPr>
              <w:rPr>
                <w:rFonts w:ascii="Arial" w:hAnsi="Arial"/>
              </w:rPr>
            </w:pPr>
          </w:p>
        </w:tc>
        <w:tc>
          <w:tcPr>
            <w:tcW w:w="6338" w:type="dxa"/>
            <w:gridSpan w:val="5"/>
          </w:tcPr>
          <w:p w:rsidR="00BC0203" w:rsidRDefault="002B7911">
            <w:pPr>
              <w:rPr>
                <w:rFonts w:ascii="Arial" w:hAnsi="Arial"/>
                <w:bCs/>
                <w:iCs/>
                <w:szCs w:val="24"/>
              </w:rPr>
            </w:pPr>
            <w:r w:rsidRPr="002B7911">
              <w:rPr>
                <w:rFonts w:ascii="Arial" w:hAnsi="Arial"/>
                <w:bCs/>
                <w:iCs/>
                <w:szCs w:val="24"/>
              </w:rPr>
              <w:t>ELECTRICAL ENGINEERING TECHNICIAN</w:t>
            </w:r>
          </w:p>
          <w:p w:rsidR="000A715D" w:rsidRPr="002B7911" w:rsidRDefault="002B7911">
            <w:pPr>
              <w:rPr>
                <w:rFonts w:ascii="Arial" w:hAnsi="Arial"/>
                <w:bCs/>
                <w:iCs/>
                <w:szCs w:val="24"/>
              </w:rPr>
            </w:pPr>
            <w:r>
              <w:rPr>
                <w:rFonts w:ascii="Arial" w:hAnsi="Arial"/>
                <w:bCs/>
                <w:iCs/>
                <w:szCs w:val="24"/>
              </w:rPr>
              <w:t xml:space="preserve"> </w:t>
            </w:r>
            <w:r w:rsidRPr="002B7911">
              <w:rPr>
                <w:rFonts w:ascii="Arial" w:hAnsi="Arial"/>
                <w:bCs/>
                <w:iCs/>
                <w:szCs w:val="24"/>
              </w:rPr>
              <w:t>– POWER GENERATION</w:t>
            </w:r>
          </w:p>
        </w:tc>
      </w:tr>
      <w:tr w:rsidR="000A715D">
        <w:trPr>
          <w:cantSplit/>
        </w:trPr>
        <w:tc>
          <w:tcPr>
            <w:tcW w:w="2518" w:type="dxa"/>
          </w:tcPr>
          <w:p w:rsidR="000A715D" w:rsidRDefault="000A715D">
            <w:pPr>
              <w:rPr>
                <w:rFonts w:ascii="Arial" w:hAnsi="Arial"/>
                <w:b/>
                <w:lang w:val="en-GB"/>
              </w:rPr>
            </w:pPr>
            <w:r>
              <w:rPr>
                <w:rFonts w:ascii="Arial" w:hAnsi="Arial"/>
                <w:b/>
                <w:lang w:val="en-GB"/>
              </w:rPr>
              <w:t>AUTHOR:</w:t>
            </w:r>
          </w:p>
          <w:p w:rsidR="000A715D" w:rsidRDefault="000A715D">
            <w:pPr>
              <w:rPr>
                <w:rFonts w:ascii="Arial" w:hAnsi="Arial"/>
              </w:rPr>
            </w:pPr>
          </w:p>
        </w:tc>
        <w:tc>
          <w:tcPr>
            <w:tcW w:w="6338" w:type="dxa"/>
            <w:gridSpan w:val="5"/>
          </w:tcPr>
          <w:p w:rsidR="000A715D" w:rsidRPr="002B7911" w:rsidRDefault="007A6848">
            <w:pPr>
              <w:rPr>
                <w:rFonts w:ascii="Arial" w:hAnsi="Arial"/>
                <w:szCs w:val="24"/>
              </w:rPr>
            </w:pPr>
            <w:r>
              <w:rPr>
                <w:rFonts w:ascii="Arial" w:hAnsi="Arial"/>
                <w:szCs w:val="24"/>
              </w:rPr>
              <w:t>ALVIN OLAR</w:t>
            </w:r>
          </w:p>
        </w:tc>
      </w:tr>
      <w:tr w:rsidR="000A715D" w:rsidTr="00BC0203">
        <w:tc>
          <w:tcPr>
            <w:tcW w:w="2518" w:type="dxa"/>
          </w:tcPr>
          <w:p w:rsidR="000A715D" w:rsidRDefault="000A715D">
            <w:pPr>
              <w:rPr>
                <w:rFonts w:ascii="Arial" w:hAnsi="Arial"/>
                <w:b/>
                <w:lang w:val="en-GB"/>
              </w:rPr>
            </w:pPr>
            <w:r>
              <w:rPr>
                <w:rFonts w:ascii="Arial" w:hAnsi="Arial"/>
                <w:b/>
                <w:lang w:val="en-GB"/>
              </w:rPr>
              <w:t>DATE:</w:t>
            </w:r>
          </w:p>
          <w:p w:rsidR="000A715D" w:rsidRDefault="000A715D">
            <w:pPr>
              <w:rPr>
                <w:rFonts w:ascii="Arial" w:hAnsi="Arial"/>
              </w:rPr>
            </w:pPr>
          </w:p>
        </w:tc>
        <w:tc>
          <w:tcPr>
            <w:tcW w:w="1460" w:type="dxa"/>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5C0E66">
              <w:rPr>
                <w:rFonts w:ascii="Arial" w:hAnsi="Arial"/>
              </w:rPr>
              <w:t>3</w:t>
            </w:r>
          </w:p>
        </w:tc>
        <w:tc>
          <w:tcPr>
            <w:tcW w:w="3501" w:type="dxa"/>
            <w:gridSpan w:val="2"/>
          </w:tcPr>
          <w:p w:rsidR="00BC0203" w:rsidRDefault="000A715D" w:rsidP="005E3324">
            <w:pPr>
              <w:rPr>
                <w:rFonts w:ascii="Arial" w:hAnsi="Arial"/>
                <w:b/>
                <w:lang w:val="en-GB"/>
              </w:rPr>
            </w:pPr>
            <w:r>
              <w:rPr>
                <w:rFonts w:ascii="Arial" w:hAnsi="Arial"/>
                <w:b/>
                <w:lang w:val="en-GB"/>
              </w:rPr>
              <w:t>PREVIOUS OUTLINE</w:t>
            </w:r>
          </w:p>
          <w:p w:rsidR="000A715D" w:rsidRDefault="000A715D" w:rsidP="005E3324">
            <w:pPr>
              <w:rPr>
                <w:rFonts w:ascii="Arial" w:hAnsi="Arial"/>
                <w:b/>
                <w:lang w:val="en-GB"/>
              </w:rPr>
            </w:pPr>
            <w:r>
              <w:rPr>
                <w:rFonts w:ascii="Arial" w:hAnsi="Arial"/>
                <w:b/>
                <w:lang w:val="en-GB"/>
              </w:rPr>
              <w:t>DATED:</w:t>
            </w:r>
          </w:p>
          <w:p w:rsidR="00BC0203" w:rsidRDefault="00BC0203" w:rsidP="005E3324">
            <w:pPr>
              <w:rPr>
                <w:rFonts w:ascii="Arial" w:hAnsi="Arial"/>
              </w:rPr>
            </w:pPr>
          </w:p>
        </w:tc>
        <w:tc>
          <w:tcPr>
            <w:tcW w:w="1377" w:type="dxa"/>
            <w:gridSpan w:val="2"/>
          </w:tcPr>
          <w:p w:rsidR="000A715D" w:rsidRDefault="002B7911" w:rsidP="005E3324">
            <w:pPr>
              <w:rPr>
                <w:rFonts w:ascii="Arial" w:hAnsi="Arial"/>
              </w:rPr>
            </w:pPr>
            <w:r>
              <w:rPr>
                <w:rFonts w:ascii="Arial" w:hAnsi="Arial"/>
              </w:rPr>
              <w:t>JAN</w:t>
            </w:r>
            <w:r w:rsidR="00BC0203">
              <w:rPr>
                <w:rFonts w:ascii="Arial" w:hAnsi="Arial"/>
              </w:rPr>
              <w:t>UARY</w:t>
            </w:r>
          </w:p>
          <w:p w:rsidR="002B7911" w:rsidRDefault="002B7911" w:rsidP="005C0E66">
            <w:pPr>
              <w:rPr>
                <w:rFonts w:ascii="Arial" w:hAnsi="Arial"/>
              </w:rPr>
            </w:pPr>
            <w:r>
              <w:rPr>
                <w:rFonts w:ascii="Arial" w:hAnsi="Arial"/>
              </w:rPr>
              <w:t>201</w:t>
            </w:r>
            <w:r w:rsidR="005C0E66">
              <w:rPr>
                <w:rFonts w:ascii="Arial" w:hAnsi="Arial"/>
              </w:rPr>
              <w:t>2</w:t>
            </w:r>
          </w:p>
        </w:tc>
      </w:tr>
      <w:tr w:rsidR="000A715D" w:rsidTr="00BC0203">
        <w:trPr>
          <w:cantSplit/>
        </w:trPr>
        <w:tc>
          <w:tcPr>
            <w:tcW w:w="2518" w:type="dxa"/>
          </w:tcPr>
          <w:p w:rsidR="000A715D" w:rsidRDefault="000A715D">
            <w:pPr>
              <w:rPr>
                <w:rFonts w:ascii="Arial" w:hAnsi="Arial"/>
              </w:rPr>
            </w:pPr>
            <w:r>
              <w:rPr>
                <w:rFonts w:ascii="Arial" w:hAnsi="Arial"/>
                <w:b/>
                <w:lang w:val="en-GB"/>
              </w:rPr>
              <w:t>APPROVED:</w:t>
            </w:r>
          </w:p>
        </w:tc>
        <w:tc>
          <w:tcPr>
            <w:tcW w:w="4961" w:type="dxa"/>
            <w:gridSpan w:val="3"/>
          </w:tcPr>
          <w:p w:rsidR="00BC0203" w:rsidRDefault="00677B9D">
            <w:pPr>
              <w:jc w:val="center"/>
              <w:rPr>
                <w:rFonts w:ascii="Arial" w:hAnsi="Arial"/>
              </w:rPr>
            </w:pPr>
            <w:r>
              <w:rPr>
                <w:rFonts w:ascii="Brush Script MT" w:hAnsi="Brush Script MT" w:cs="Arial"/>
                <w:b/>
                <w:sz w:val="44"/>
                <w:szCs w:val="44"/>
              </w:rPr>
              <w:t>“Corey Meunier”</w:t>
            </w:r>
            <w:bookmarkStart w:id="0" w:name="_GoBack"/>
            <w:bookmarkEnd w:id="0"/>
          </w:p>
        </w:tc>
        <w:tc>
          <w:tcPr>
            <w:tcW w:w="1377" w:type="dxa"/>
            <w:gridSpan w:val="2"/>
          </w:tcPr>
          <w:p w:rsidR="000A715D" w:rsidRDefault="000A715D">
            <w:pPr>
              <w:rPr>
                <w:rFonts w:ascii="Arial" w:hAnsi="Arial"/>
              </w:rPr>
            </w:pPr>
          </w:p>
        </w:tc>
      </w:tr>
      <w:tr w:rsidR="000A715D" w:rsidTr="00BC0203">
        <w:trPr>
          <w:cantSplit/>
        </w:trPr>
        <w:tc>
          <w:tcPr>
            <w:tcW w:w="2518" w:type="dxa"/>
          </w:tcPr>
          <w:p w:rsidR="000A715D" w:rsidRDefault="000A715D">
            <w:pPr>
              <w:rPr>
                <w:rFonts w:ascii="Arial" w:hAnsi="Arial"/>
              </w:rPr>
            </w:pPr>
          </w:p>
        </w:tc>
        <w:tc>
          <w:tcPr>
            <w:tcW w:w="4961" w:type="dxa"/>
            <w:gridSpan w:val="3"/>
          </w:tcPr>
          <w:p w:rsidR="000A715D" w:rsidRDefault="008E45CD" w:rsidP="008E45CD">
            <w:pPr>
              <w:pStyle w:val="Heading2"/>
              <w:rPr>
                <w:rFonts w:ascii="Arial" w:hAnsi="Arial"/>
                <w:lang w:val="en-US"/>
              </w:rPr>
            </w:pPr>
            <w:r>
              <w:rPr>
                <w:rFonts w:ascii="Arial" w:hAnsi="Arial"/>
              </w:rPr>
              <w:t>CHAIR</w:t>
            </w:r>
          </w:p>
        </w:tc>
        <w:tc>
          <w:tcPr>
            <w:tcW w:w="1377" w:type="dxa"/>
            <w:gridSpan w:val="2"/>
            <w:vAlign w:val="center"/>
          </w:tcPr>
          <w:p w:rsidR="002B7911" w:rsidRDefault="00BC0203" w:rsidP="00BC0203">
            <w:pPr>
              <w:jc w:val="center"/>
              <w:rPr>
                <w:rFonts w:ascii="Arial" w:hAnsi="Arial"/>
                <w:b/>
              </w:rPr>
            </w:pPr>
            <w:r>
              <w:rPr>
                <w:rFonts w:ascii="Arial" w:hAnsi="Arial"/>
                <w:b/>
              </w:rPr>
              <w:t>DA</w:t>
            </w:r>
            <w:r w:rsidR="002B7911" w:rsidRPr="002B7911">
              <w:rPr>
                <w:rFonts w:ascii="Arial" w:hAnsi="Arial"/>
                <w:b/>
              </w:rPr>
              <w:t>TE</w:t>
            </w:r>
          </w:p>
          <w:p w:rsidR="00BC0203" w:rsidRPr="002B7911" w:rsidRDefault="00BC0203" w:rsidP="00BC0203">
            <w:pPr>
              <w:jc w:val="center"/>
              <w:rPr>
                <w:rFonts w:ascii="Arial" w:hAnsi="Arial"/>
                <w:b/>
              </w:rPr>
            </w:pPr>
          </w:p>
        </w:tc>
      </w:tr>
      <w:tr w:rsidR="000A715D">
        <w:trPr>
          <w:cantSplit/>
        </w:trPr>
        <w:tc>
          <w:tcPr>
            <w:tcW w:w="2518" w:type="dxa"/>
          </w:tcPr>
          <w:p w:rsidR="000A715D" w:rsidRDefault="000A715D">
            <w:pPr>
              <w:rPr>
                <w:rFonts w:ascii="Arial" w:hAnsi="Arial"/>
                <w:b/>
                <w:lang w:val="en-GB"/>
              </w:rPr>
            </w:pPr>
            <w:r>
              <w:rPr>
                <w:rFonts w:ascii="Arial" w:hAnsi="Arial"/>
                <w:b/>
                <w:lang w:val="en-GB"/>
              </w:rPr>
              <w:t>TOTAL CREDITS:</w:t>
            </w:r>
          </w:p>
          <w:p w:rsidR="000A715D" w:rsidRDefault="000A715D">
            <w:pPr>
              <w:rPr>
                <w:rFonts w:ascii="Arial" w:hAnsi="Arial"/>
              </w:rPr>
            </w:pPr>
          </w:p>
        </w:tc>
        <w:tc>
          <w:tcPr>
            <w:tcW w:w="6338" w:type="dxa"/>
            <w:gridSpan w:val="5"/>
          </w:tcPr>
          <w:p w:rsidR="000A715D" w:rsidRDefault="00851FEE">
            <w:pPr>
              <w:rPr>
                <w:rFonts w:ascii="Arial" w:hAnsi="Arial"/>
              </w:rPr>
            </w:pPr>
            <w:r>
              <w:rPr>
                <w:rFonts w:ascii="Arial" w:hAnsi="Arial"/>
              </w:rPr>
              <w:t>FOUR</w:t>
            </w:r>
          </w:p>
        </w:tc>
      </w:tr>
      <w:tr w:rsidR="000A715D">
        <w:trPr>
          <w:cantSplit/>
        </w:trPr>
        <w:tc>
          <w:tcPr>
            <w:tcW w:w="2518" w:type="dxa"/>
          </w:tcPr>
          <w:p w:rsidR="000A715D" w:rsidRDefault="000A715D">
            <w:pPr>
              <w:rPr>
                <w:rFonts w:ascii="Arial" w:hAnsi="Arial"/>
                <w:b/>
                <w:lang w:val="en-GB"/>
              </w:rPr>
            </w:pPr>
            <w:r>
              <w:rPr>
                <w:rFonts w:ascii="Arial" w:hAnsi="Arial"/>
                <w:b/>
                <w:lang w:val="en-GB"/>
              </w:rPr>
              <w:t>PREREQUISITE(S):</w:t>
            </w:r>
          </w:p>
          <w:p w:rsidR="000A715D" w:rsidRDefault="000A715D">
            <w:pPr>
              <w:rPr>
                <w:rFonts w:ascii="Arial" w:hAnsi="Arial"/>
              </w:rPr>
            </w:pPr>
          </w:p>
        </w:tc>
        <w:tc>
          <w:tcPr>
            <w:tcW w:w="6338" w:type="dxa"/>
            <w:gridSpan w:val="5"/>
          </w:tcPr>
          <w:p w:rsidR="000A715D" w:rsidRDefault="000A715D">
            <w:pPr>
              <w:rPr>
                <w:rFonts w:ascii="Arial" w:hAnsi="Arial"/>
              </w:rPr>
            </w:pPr>
          </w:p>
        </w:tc>
      </w:tr>
      <w:tr w:rsidR="000A715D">
        <w:trPr>
          <w:cantSplit/>
        </w:trPr>
        <w:tc>
          <w:tcPr>
            <w:tcW w:w="2518" w:type="dxa"/>
          </w:tcPr>
          <w:p w:rsidR="000A715D" w:rsidRDefault="000A715D">
            <w:pPr>
              <w:rPr>
                <w:rFonts w:ascii="Arial" w:hAnsi="Arial"/>
                <w:b/>
                <w:lang w:val="en-GB"/>
              </w:rPr>
            </w:pPr>
            <w:r>
              <w:rPr>
                <w:rFonts w:ascii="Arial" w:hAnsi="Arial"/>
                <w:b/>
                <w:lang w:val="en-GB"/>
              </w:rPr>
              <w:t>HOURS/WEEK:</w:t>
            </w:r>
          </w:p>
          <w:p w:rsidR="000A715D" w:rsidRDefault="000A715D">
            <w:pPr>
              <w:rPr>
                <w:rFonts w:ascii="Arial" w:hAnsi="Arial"/>
              </w:rPr>
            </w:pPr>
          </w:p>
        </w:tc>
        <w:tc>
          <w:tcPr>
            <w:tcW w:w="6338" w:type="dxa"/>
            <w:gridSpan w:val="5"/>
          </w:tcPr>
          <w:p w:rsidR="000A715D" w:rsidRDefault="002B7911" w:rsidP="002B7911">
            <w:pPr>
              <w:rPr>
                <w:rFonts w:ascii="Arial" w:hAnsi="Arial"/>
              </w:rPr>
            </w:pPr>
            <w:r>
              <w:rPr>
                <w:rFonts w:ascii="Arial" w:hAnsi="Arial"/>
              </w:rPr>
              <w:t>FOUR</w:t>
            </w:r>
          </w:p>
        </w:tc>
      </w:tr>
      <w:tr w:rsidR="00306247">
        <w:trPr>
          <w:cantSplit/>
        </w:trPr>
        <w:tc>
          <w:tcPr>
            <w:tcW w:w="8856" w:type="dxa"/>
            <w:gridSpan w:val="6"/>
          </w:tcPr>
          <w:p w:rsidR="00306247" w:rsidRDefault="00306247" w:rsidP="0085002D">
            <w:pPr>
              <w:pStyle w:val="Heading2"/>
              <w:tabs>
                <w:tab w:val="center" w:pos="4560"/>
              </w:tabs>
              <w:rPr>
                <w:rFonts w:ascii="Arial" w:hAnsi="Arial"/>
              </w:rPr>
            </w:pPr>
          </w:p>
          <w:p w:rsidR="00306247" w:rsidRDefault="00306247" w:rsidP="0085002D">
            <w:pPr>
              <w:pStyle w:val="Heading2"/>
              <w:tabs>
                <w:tab w:val="center" w:pos="4560"/>
              </w:tabs>
              <w:rPr>
                <w:rFonts w:ascii="Arial" w:hAnsi="Arial"/>
              </w:rPr>
            </w:pPr>
            <w:r>
              <w:rPr>
                <w:rFonts w:ascii="Arial" w:hAnsi="Arial"/>
              </w:rPr>
              <w:t>Copyright ©</w:t>
            </w:r>
            <w:r w:rsidR="00BC0203">
              <w:rPr>
                <w:rFonts w:ascii="Arial" w:hAnsi="Arial"/>
              </w:rPr>
              <w:t>2013</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306247" w:rsidRDefault="00306247" w:rsidP="008500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306247" w:rsidRDefault="00306247" w:rsidP="0085002D">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306247">
        <w:trPr>
          <w:cantSplit/>
        </w:trPr>
        <w:tc>
          <w:tcPr>
            <w:tcW w:w="8856" w:type="dxa"/>
            <w:gridSpan w:val="6"/>
          </w:tcPr>
          <w:p w:rsidR="00306247" w:rsidRPr="00BF45B6" w:rsidRDefault="00306247" w:rsidP="0085002D">
            <w:pPr>
              <w:pStyle w:val="Heading2"/>
              <w:tabs>
                <w:tab w:val="center" w:pos="4560"/>
              </w:tabs>
              <w:rPr>
                <w:rFonts w:ascii="Arial" w:hAnsi="Arial"/>
              </w:rPr>
            </w:pPr>
            <w:r w:rsidRPr="00BF45B6">
              <w:rPr>
                <w:rFonts w:ascii="Arial" w:hAnsi="Arial"/>
                <w:i/>
              </w:rPr>
              <w:t>For additional information, please contact Corey Meunier, Chair</w:t>
            </w:r>
          </w:p>
        </w:tc>
      </w:tr>
      <w:tr w:rsidR="00306247">
        <w:trPr>
          <w:cantSplit/>
        </w:trPr>
        <w:tc>
          <w:tcPr>
            <w:tcW w:w="8856" w:type="dxa"/>
            <w:gridSpan w:val="6"/>
          </w:tcPr>
          <w:p w:rsidR="00306247" w:rsidRPr="00BF45B6" w:rsidRDefault="00306247" w:rsidP="0085002D">
            <w:pPr>
              <w:tabs>
                <w:tab w:val="center" w:pos="4560"/>
              </w:tabs>
              <w:jc w:val="center"/>
              <w:rPr>
                <w:rFonts w:ascii="Arial" w:hAnsi="Arial"/>
                <w:b/>
                <w:i/>
                <w:lang w:val="en-GB"/>
              </w:rPr>
            </w:pPr>
            <w:smartTag w:uri="urn:schemas-microsoft-com:office:smarttags" w:element="place">
              <w:smartTag w:uri="urn:schemas-microsoft-com:office:smarttags" w:element="PlaceType">
                <w:r w:rsidRPr="00BF45B6">
                  <w:rPr>
                    <w:rFonts w:ascii="Arial" w:hAnsi="Arial"/>
                    <w:b/>
                    <w:i/>
                    <w:lang w:val="en-GB"/>
                  </w:rPr>
                  <w:t>School</w:t>
                </w:r>
              </w:smartTag>
              <w:r w:rsidRPr="00BF45B6">
                <w:rPr>
                  <w:rFonts w:ascii="Arial" w:hAnsi="Arial"/>
                  <w:b/>
                  <w:i/>
                  <w:lang w:val="en-GB"/>
                </w:rPr>
                <w:t xml:space="preserve"> of </w:t>
              </w:r>
              <w:smartTag w:uri="urn:schemas-microsoft-com:office:smarttags" w:element="PlaceName">
                <w:r w:rsidRPr="00BF45B6">
                  <w:rPr>
                    <w:rFonts w:ascii="Arial" w:hAnsi="Arial"/>
                    <w:b/>
                    <w:i/>
                    <w:lang w:val="en-GB"/>
                  </w:rPr>
                  <w:t>Technology</w:t>
                </w:r>
              </w:smartTag>
            </w:smartTag>
            <w:r w:rsidRPr="00BF45B6">
              <w:rPr>
                <w:rFonts w:ascii="Arial" w:hAnsi="Arial"/>
                <w:b/>
                <w:i/>
                <w:lang w:val="en-GB"/>
              </w:rPr>
              <w:t xml:space="preserve"> &amp; Skilled Trades</w:t>
            </w:r>
          </w:p>
        </w:tc>
      </w:tr>
      <w:tr w:rsidR="00306247">
        <w:trPr>
          <w:cantSplit/>
        </w:trPr>
        <w:tc>
          <w:tcPr>
            <w:tcW w:w="8856" w:type="dxa"/>
            <w:gridSpan w:val="6"/>
          </w:tcPr>
          <w:p w:rsidR="00306247" w:rsidRDefault="00306247" w:rsidP="0085002D">
            <w:pPr>
              <w:tabs>
                <w:tab w:val="center" w:pos="4560"/>
              </w:tabs>
              <w:jc w:val="center"/>
              <w:rPr>
                <w:rFonts w:ascii="Arial" w:hAnsi="Arial"/>
                <w:b/>
                <w:i/>
                <w:lang w:val="en-GB"/>
              </w:rPr>
            </w:pPr>
            <w:smartTag w:uri="urn:schemas-microsoft-com:office:smarttags" w:element="phone">
              <w:smartTagPr>
                <w:attr w:name="phonenumber" w:val="$6759"/>
                <w:attr w:uri="urn:schemas-microsoft-com:office:office" w:name="ls" w:val="trans"/>
              </w:smartTagPr>
              <w:r w:rsidRPr="00BF45B6">
                <w:rPr>
                  <w:rFonts w:ascii="Arial" w:hAnsi="Arial"/>
                  <w:b/>
                  <w:i/>
                  <w:lang w:val="en-GB"/>
                </w:rPr>
                <w:t xml:space="preserve">(705) </w:t>
              </w:r>
              <w:smartTag w:uri="urn:schemas-microsoft-com:office:smarttags" w:element="phone">
                <w:smartTagPr>
                  <w:attr w:name="phonenumber" w:val="$6759 期"/>
                  <w:attr w:uri="urn:schemas-microsoft-com:office:office" w:name="ls" w:val="trans"/>
                </w:smartTagPr>
                <w:r w:rsidRPr="00BF45B6">
                  <w:rPr>
                    <w:rFonts w:ascii="Arial" w:hAnsi="Arial"/>
                    <w:b/>
                    <w:i/>
                    <w:lang w:val="en-GB"/>
                  </w:rPr>
                  <w:t>759-2554</w:t>
                </w:r>
              </w:smartTag>
            </w:smartTag>
            <w:r w:rsidRPr="00BF45B6">
              <w:rPr>
                <w:rFonts w:ascii="Arial" w:hAnsi="Arial"/>
                <w:b/>
                <w:i/>
                <w:lang w:val="en-GB"/>
              </w:rPr>
              <w:t>, Ext. 2610</w:t>
            </w:r>
          </w:p>
          <w:p w:rsidR="00346E30" w:rsidRPr="00BF45B6" w:rsidRDefault="00346E30" w:rsidP="0085002D">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A715D" w:rsidRPr="00A93A28" w:rsidRDefault="000A715D" w:rsidP="000A715D">
            <w:pPr>
              <w:pStyle w:val="EnvelopeReturn"/>
              <w:rPr>
                <w:rFonts w:cs="Arial"/>
                <w:bCs/>
                <w:iCs/>
              </w:rPr>
            </w:pPr>
            <w:r w:rsidRPr="00A93A28">
              <w:rPr>
                <w:rFonts w:cs="Arial"/>
                <w:bCs/>
                <w:iCs/>
              </w:rPr>
              <w:t>The intention of this course is to introduce the student to a number of fundamental concepts of ‘statics’ which will prove useful to the mechanical technology student.  The fundamental concepts are very important as they form the basis for other courses in technology such as dynamics, strength of materials and mechanics of fluids.</w:t>
            </w:r>
          </w:p>
          <w:p w:rsidR="0002429A" w:rsidRPr="0002429A" w:rsidRDefault="000A715D" w:rsidP="000A715D">
            <w:pPr>
              <w:rPr>
                <w:rFonts w:ascii="Arial" w:hAnsi="Arial"/>
              </w:rPr>
            </w:pPr>
            <w:r w:rsidRPr="00A93A28">
              <w:rPr>
                <w:rFonts w:ascii="Arial" w:hAnsi="Arial" w:cs="Arial"/>
                <w:b/>
                <w:bCs/>
                <w:i/>
                <w:iCs/>
              </w:rPr>
              <w:t>Every effort will be made not to dwell on the theory of these concepts but to instead stress practical applications through the extensive use of problem solving and the presentation of the solutions in a style consistent with standard engineering practice.</w:t>
            </w:r>
          </w:p>
        </w:tc>
      </w:tr>
    </w:tbl>
    <w:p w:rsidR="003A1D46" w:rsidRDefault="003A1D46">
      <w:pPr>
        <w:rPr>
          <w:rFonts w:ascii="Arial" w:hAnsi="Arial"/>
        </w:rPr>
      </w:pPr>
    </w:p>
    <w:tbl>
      <w:tblPr>
        <w:tblW w:w="8820" w:type="dxa"/>
        <w:tblInd w:w="18" w:type="dxa"/>
        <w:tblLayout w:type="fixed"/>
        <w:tblLook w:val="0000" w:firstRow="0" w:lastRow="0" w:firstColumn="0" w:lastColumn="0" w:noHBand="0" w:noVBand="0"/>
      </w:tblPr>
      <w:tblGrid>
        <w:gridCol w:w="540"/>
        <w:gridCol w:w="684"/>
        <w:gridCol w:w="7596"/>
      </w:tblGrid>
      <w:tr w:rsidR="00A327F4" w:rsidTr="003732A2">
        <w:trPr>
          <w:cantSplit/>
        </w:trPr>
        <w:tc>
          <w:tcPr>
            <w:tcW w:w="540" w:type="dxa"/>
          </w:tcPr>
          <w:p w:rsidR="00A327F4" w:rsidRDefault="00A327F4" w:rsidP="003732A2">
            <w:pPr>
              <w:pStyle w:val="EnvelopeReturn"/>
              <w:rPr>
                <w:b/>
              </w:rPr>
            </w:pPr>
            <w:r>
              <w:rPr>
                <w:b/>
              </w:rPr>
              <w:t>II</w:t>
            </w:r>
          </w:p>
        </w:tc>
        <w:tc>
          <w:tcPr>
            <w:tcW w:w="8280" w:type="dxa"/>
            <w:gridSpan w:val="2"/>
          </w:tcPr>
          <w:p w:rsidR="00A327F4" w:rsidRDefault="00A327F4" w:rsidP="003732A2">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A327F4" w:rsidRDefault="00A327F4" w:rsidP="003732A2">
            <w:pPr>
              <w:pStyle w:val="EnvelopeReturn"/>
            </w:pPr>
          </w:p>
        </w:tc>
      </w:tr>
      <w:tr w:rsidR="00A327F4" w:rsidTr="003732A2">
        <w:trPr>
          <w:cantSplit/>
        </w:trPr>
        <w:tc>
          <w:tcPr>
            <w:tcW w:w="540" w:type="dxa"/>
          </w:tcPr>
          <w:p w:rsidR="00A327F4" w:rsidRDefault="00A327F4" w:rsidP="003732A2">
            <w:pPr>
              <w:pStyle w:val="EnvelopeReturn"/>
              <w:rPr>
                <w:rFonts w:ascii="Times New Roman" w:hAnsi="Times New Roman"/>
                <w:b/>
              </w:rPr>
            </w:pPr>
          </w:p>
        </w:tc>
        <w:tc>
          <w:tcPr>
            <w:tcW w:w="8280" w:type="dxa"/>
            <w:gridSpan w:val="2"/>
          </w:tcPr>
          <w:p w:rsidR="00A327F4" w:rsidRDefault="00A327F4" w:rsidP="003732A2">
            <w:pPr>
              <w:pStyle w:val="EnvelopeReturn"/>
            </w:pPr>
            <w:r>
              <w:t>Upon successful completion of this course, the student will demonstrate the ability to:</w:t>
            </w:r>
          </w:p>
          <w:p w:rsidR="00BC0203" w:rsidRDefault="00BC0203"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1</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INTRODUCTION</w:t>
            </w:r>
          </w:p>
          <w:p w:rsidR="00A327F4" w:rsidRPr="00BC0203" w:rsidRDefault="00A327F4" w:rsidP="003732A2">
            <w:pPr>
              <w:pStyle w:val="EnvelopeReturn"/>
              <w:rPr>
                <w:b/>
                <w:bCs/>
                <w:i/>
                <w:iCs/>
              </w:rPr>
            </w:pPr>
            <w:r w:rsidRPr="00BC0203">
              <w:rPr>
                <w:b/>
                <w:bCs/>
                <w:i/>
                <w:iCs/>
              </w:rPr>
              <w:t xml:space="preserve">Using the theorems, laws and functions of both right-angle and non right-angle trigonometry, and an understanding of basic algebra and geometry, solve ‘force vector’ problems. </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rFonts w:ascii="Times New Roman" w:hAnsi="Times New Roman"/>
              </w:rPr>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2"/>
              </w:numPr>
            </w:pPr>
            <w:r>
              <w:t xml:space="preserve">Write both a verbal and a mathematical statement of the basic </w:t>
            </w:r>
          </w:p>
          <w:p w:rsidR="00A327F4" w:rsidRDefault="00A327F4" w:rsidP="00A93A28">
            <w:pPr>
              <w:pStyle w:val="EnvelopeReturn"/>
              <w:ind w:left="720"/>
            </w:pPr>
            <w:proofErr w:type="gramStart"/>
            <w:r>
              <w:t>principle</w:t>
            </w:r>
            <w:proofErr w:type="gramEnd"/>
            <w:r>
              <w:t xml:space="preserve"> known as the </w:t>
            </w:r>
            <w:r>
              <w:rPr>
                <w:i/>
                <w:iCs/>
              </w:rPr>
              <w:t>Pythagorean theorem</w:t>
            </w:r>
            <w:r>
              <w:t>.</w:t>
            </w:r>
          </w:p>
          <w:p w:rsidR="00A327F4" w:rsidRDefault="00A327F4" w:rsidP="00C9512B">
            <w:pPr>
              <w:pStyle w:val="EnvelopeReturn"/>
              <w:numPr>
                <w:ilvl w:val="0"/>
                <w:numId w:val="2"/>
              </w:numPr>
            </w:pPr>
            <w:r>
              <w:t xml:space="preserve">Illustrate with a sketch of a right-angled triangle the accepted  </w:t>
            </w:r>
          </w:p>
          <w:p w:rsidR="00A327F4" w:rsidRDefault="00A327F4" w:rsidP="00C9512B">
            <w:pPr>
              <w:pStyle w:val="EnvelopeReturn"/>
              <w:numPr>
                <w:ilvl w:val="0"/>
                <w:numId w:val="2"/>
              </w:numPr>
            </w:pPr>
            <w:proofErr w:type="gramStart"/>
            <w:r>
              <w:t>method</w:t>
            </w:r>
            <w:proofErr w:type="gramEnd"/>
            <w:r>
              <w:t xml:space="preserve"> of labeling both the sides and the angles of this triangle. </w:t>
            </w:r>
          </w:p>
          <w:p w:rsidR="00A327F4" w:rsidRDefault="00A327F4" w:rsidP="00C9512B">
            <w:pPr>
              <w:pStyle w:val="EnvelopeReturn"/>
              <w:numPr>
                <w:ilvl w:val="0"/>
                <w:numId w:val="2"/>
              </w:numPr>
            </w:pPr>
            <w:r>
              <w:t xml:space="preserve">Recall the six trigonometric functions and apply these to simple </w:t>
            </w:r>
            <w:r>
              <w:rPr>
                <w:i/>
                <w:iCs/>
              </w:rPr>
              <w:t>right-angled triangle</w:t>
            </w:r>
            <w:r>
              <w:t xml:space="preserve"> problems to solve for the lengths of unknown sides or the magnitude of unknown angles. </w:t>
            </w:r>
          </w:p>
          <w:p w:rsidR="00A327F4" w:rsidRDefault="00A327F4" w:rsidP="00C9512B">
            <w:pPr>
              <w:pStyle w:val="EnvelopeReturn"/>
              <w:numPr>
                <w:ilvl w:val="0"/>
                <w:numId w:val="2"/>
              </w:numPr>
            </w:pPr>
            <w:r>
              <w:t xml:space="preserve">Recall both the </w:t>
            </w:r>
            <w:r>
              <w:rPr>
                <w:i/>
                <w:iCs/>
              </w:rPr>
              <w:t>sine law</w:t>
            </w:r>
            <w:r>
              <w:t xml:space="preserve"> and the </w:t>
            </w:r>
            <w:r>
              <w:rPr>
                <w:i/>
                <w:iCs/>
              </w:rPr>
              <w:t>cosine law</w:t>
            </w:r>
            <w:r>
              <w:t xml:space="preserve"> and apply these to the solution of triangles which are non-right-angled.  Show that for a right-angled triangle the </w:t>
            </w:r>
            <w:r>
              <w:rPr>
                <w:i/>
                <w:iCs/>
              </w:rPr>
              <w:t>cosine law</w:t>
            </w:r>
            <w:r>
              <w:t xml:space="preserve"> reduces to the </w:t>
            </w:r>
            <w:r>
              <w:rPr>
                <w:i/>
                <w:iCs/>
              </w:rPr>
              <w:t xml:space="preserve">Pythagorean </w:t>
            </w:r>
            <w:proofErr w:type="gramStart"/>
            <w:r>
              <w:rPr>
                <w:i/>
                <w:iCs/>
              </w:rPr>
              <w:t>theorem</w:t>
            </w:r>
            <w:proofErr w:type="gramEnd"/>
            <w:r>
              <w:t>.</w:t>
            </w:r>
          </w:p>
          <w:p w:rsidR="00A327F4" w:rsidRDefault="00A327F4" w:rsidP="00C9512B">
            <w:pPr>
              <w:pStyle w:val="EnvelopeReturn"/>
              <w:numPr>
                <w:ilvl w:val="0"/>
                <w:numId w:val="2"/>
              </w:numPr>
            </w:pPr>
            <w:r>
              <w:t xml:space="preserve">Recall the relationships that exist by way of conversion factors between the </w:t>
            </w:r>
            <w:r>
              <w:rPr>
                <w:i/>
                <w:iCs/>
              </w:rPr>
              <w:t xml:space="preserve">S.I. metric </w:t>
            </w:r>
            <w:r>
              <w:t xml:space="preserve">and the </w:t>
            </w:r>
            <w:r>
              <w:rPr>
                <w:i/>
                <w:iCs/>
              </w:rPr>
              <w:t>Imperial system of units</w:t>
            </w:r>
            <w:r>
              <w:t xml:space="preserve"> for quantities such as length, mass, weight and force.  Convert between systems of units using the </w:t>
            </w:r>
            <w:r>
              <w:rPr>
                <w:i/>
                <w:iCs/>
              </w:rPr>
              <w:t>method of multiplying by</w:t>
            </w:r>
            <w:r>
              <w:t xml:space="preserve"> </w:t>
            </w:r>
            <w:r>
              <w:rPr>
                <w:i/>
                <w:iCs/>
              </w:rPr>
              <w:t>ratios equal to one</w:t>
            </w:r>
            <w:r>
              <w:t xml:space="preserve">. </w:t>
            </w:r>
          </w:p>
          <w:p w:rsidR="00A327F4" w:rsidRDefault="00A327F4" w:rsidP="00C9512B">
            <w:pPr>
              <w:pStyle w:val="EnvelopeReturn"/>
              <w:numPr>
                <w:ilvl w:val="0"/>
                <w:numId w:val="2"/>
              </w:numPr>
            </w:pPr>
            <w:r>
              <w:t xml:space="preserve">Recall the two main concepts of </w:t>
            </w:r>
            <w:r>
              <w:rPr>
                <w:i/>
                <w:iCs/>
              </w:rPr>
              <w:t>dimensional analysis</w:t>
            </w:r>
            <w:r>
              <w:t xml:space="preserve"> that an algebraic relationship involving </w:t>
            </w:r>
            <w:r w:rsidR="00E730EA">
              <w:rPr>
                <w:szCs w:val="24"/>
              </w:rPr>
              <w:t xml:space="preserve">quantities </w:t>
            </w:r>
            <w:r>
              <w:t>must satisfy.</w:t>
            </w:r>
          </w:p>
          <w:p w:rsidR="00A327F4" w:rsidRDefault="00A327F4" w:rsidP="003732A2">
            <w:pPr>
              <w:pStyle w:val="EnvelopeReturn"/>
              <w:numPr>
                <w:ilvl w:val="0"/>
                <w:numId w:val="2"/>
              </w:numPr>
            </w:pPr>
            <w:r>
              <w:t xml:space="preserve">Recall the basic rules of geometry involving: </w:t>
            </w:r>
            <w:r>
              <w:rPr>
                <w:i/>
                <w:iCs/>
              </w:rPr>
              <w:t>intersecting straight</w:t>
            </w:r>
            <w:r>
              <w:t xml:space="preserve"> </w:t>
            </w:r>
            <w:r>
              <w:rPr>
                <w:i/>
                <w:iCs/>
              </w:rPr>
              <w:t>lines</w:t>
            </w:r>
            <w:r>
              <w:t xml:space="preserve">, </w:t>
            </w:r>
            <w:r>
              <w:rPr>
                <w:i/>
                <w:iCs/>
              </w:rPr>
              <w:t>supplementary</w:t>
            </w:r>
            <w:r>
              <w:t xml:space="preserve"> </w:t>
            </w:r>
            <w:r>
              <w:rPr>
                <w:i/>
                <w:iCs/>
              </w:rPr>
              <w:t>angles</w:t>
            </w:r>
            <w:r>
              <w:t xml:space="preserve">, </w:t>
            </w:r>
            <w:r>
              <w:rPr>
                <w:i/>
                <w:iCs/>
              </w:rPr>
              <w:t>complementary angles</w:t>
            </w:r>
            <w:r>
              <w:t xml:space="preserve">, the relationships between angles when a </w:t>
            </w:r>
            <w:r>
              <w:rPr>
                <w:i/>
                <w:iCs/>
              </w:rPr>
              <w:t>straight line intersects two</w:t>
            </w:r>
            <w:r>
              <w:t xml:space="preserve"> </w:t>
            </w:r>
            <w:r>
              <w:rPr>
                <w:i/>
                <w:iCs/>
              </w:rPr>
              <w:t>parallel lines</w:t>
            </w:r>
            <w:r>
              <w:t xml:space="preserve">, </w:t>
            </w:r>
            <w:r>
              <w:rPr>
                <w:i/>
                <w:iCs/>
              </w:rPr>
              <w:t>interior angles of a triangle</w:t>
            </w:r>
            <w:r>
              <w:t xml:space="preserve">, </w:t>
            </w:r>
            <w:r>
              <w:rPr>
                <w:i/>
                <w:iCs/>
              </w:rPr>
              <w:t>similar triangles</w:t>
            </w:r>
            <w:r>
              <w:t xml:space="preserve"> and the equations for the </w:t>
            </w:r>
            <w:r>
              <w:rPr>
                <w:i/>
                <w:iCs/>
              </w:rPr>
              <w:t>circumference</w:t>
            </w:r>
            <w:r>
              <w:t xml:space="preserve"> and the </w:t>
            </w:r>
            <w:r>
              <w:rPr>
                <w:i/>
                <w:iCs/>
              </w:rPr>
              <w:t>area of a circle</w:t>
            </w:r>
            <w:r>
              <w:t xml:space="preserve">. </w:t>
            </w: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2</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VECTOR ANALYSIS</w:t>
            </w:r>
          </w:p>
          <w:p w:rsidR="00A327F4" w:rsidRPr="00BC0203" w:rsidRDefault="00A327F4" w:rsidP="003732A2">
            <w:pPr>
              <w:pStyle w:val="EnvelopeReturn"/>
              <w:rPr>
                <w:b/>
                <w:bCs/>
                <w:i/>
                <w:iCs/>
              </w:rPr>
            </w:pPr>
            <w:r w:rsidRPr="00BC0203">
              <w:rPr>
                <w:b/>
                <w:bCs/>
                <w:i/>
                <w:iCs/>
              </w:rPr>
              <w:t>Determine the ‘resultants’ and the ‘equilibrants’ of systems of forces both by adding the vector quantities and by adding the vector components.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3"/>
              </w:numPr>
            </w:pPr>
            <w:r>
              <w:t xml:space="preserve">Define what is meant by a </w:t>
            </w:r>
            <w:r>
              <w:rPr>
                <w:i/>
                <w:iCs/>
              </w:rPr>
              <w:t>scalar quantity</w:t>
            </w:r>
            <w:r>
              <w:t xml:space="preserve"> and list at least a dozen examples of </w:t>
            </w:r>
            <w:r>
              <w:rPr>
                <w:i/>
                <w:iCs/>
              </w:rPr>
              <w:t>scalar quantities</w:t>
            </w:r>
            <w:r>
              <w:t>.</w:t>
            </w:r>
          </w:p>
          <w:p w:rsidR="00A327F4" w:rsidRDefault="00A327F4" w:rsidP="00C9512B">
            <w:pPr>
              <w:pStyle w:val="EnvelopeReturn"/>
              <w:numPr>
                <w:ilvl w:val="0"/>
                <w:numId w:val="3"/>
              </w:numPr>
            </w:pPr>
            <w:r>
              <w:t xml:space="preserve">Define what is meant by a </w:t>
            </w:r>
            <w:r>
              <w:rPr>
                <w:i/>
                <w:iCs/>
              </w:rPr>
              <w:t>vector quantity</w:t>
            </w:r>
            <w:r>
              <w:t xml:space="preserve"> and list seven examples of </w:t>
            </w:r>
            <w:r>
              <w:rPr>
                <w:i/>
                <w:iCs/>
              </w:rPr>
              <w:t xml:space="preserve">vector quantities. </w:t>
            </w:r>
          </w:p>
          <w:p w:rsidR="00A327F4" w:rsidRDefault="00A327F4" w:rsidP="00C9512B">
            <w:pPr>
              <w:pStyle w:val="EnvelopeReturn"/>
              <w:numPr>
                <w:ilvl w:val="0"/>
                <w:numId w:val="3"/>
              </w:numPr>
            </w:pPr>
            <w:r>
              <w:t xml:space="preserve">List the various types of </w:t>
            </w:r>
            <w:r>
              <w:rPr>
                <w:i/>
                <w:iCs/>
              </w:rPr>
              <w:t>forces</w:t>
            </w:r>
            <w:r>
              <w:t xml:space="preserve"> along with their characteristics and the commonly used units for forces both in the S.I. metric and the Imperial system of units.</w:t>
            </w:r>
          </w:p>
          <w:p w:rsidR="00A327F4" w:rsidRDefault="00A327F4" w:rsidP="00C9512B">
            <w:pPr>
              <w:pStyle w:val="EnvelopeReturn"/>
              <w:numPr>
                <w:ilvl w:val="0"/>
                <w:numId w:val="3"/>
              </w:numPr>
            </w:pPr>
            <w:r>
              <w:t xml:space="preserve">Describe what is meant by the </w:t>
            </w:r>
            <w:r>
              <w:rPr>
                <w:i/>
                <w:iCs/>
              </w:rPr>
              <w:t>resultant</w:t>
            </w:r>
            <w:r>
              <w:t xml:space="preserve"> of a system of forces. </w:t>
            </w:r>
          </w:p>
          <w:p w:rsidR="00A327F4" w:rsidRDefault="00A327F4" w:rsidP="00C9512B">
            <w:pPr>
              <w:pStyle w:val="EnvelopeReturn"/>
              <w:numPr>
                <w:ilvl w:val="0"/>
                <w:numId w:val="3"/>
              </w:numPr>
            </w:pPr>
            <w:r>
              <w:t xml:space="preserve">Describe what is meant by the </w:t>
            </w:r>
            <w:r>
              <w:rPr>
                <w:i/>
                <w:iCs/>
              </w:rPr>
              <w:t xml:space="preserve">equilibrant </w:t>
            </w:r>
            <w:r>
              <w:t>of a system of forces.</w:t>
            </w:r>
          </w:p>
          <w:p w:rsidR="00A327F4" w:rsidRDefault="00A327F4" w:rsidP="00C9512B">
            <w:pPr>
              <w:pStyle w:val="EnvelopeReturn"/>
              <w:numPr>
                <w:ilvl w:val="0"/>
                <w:numId w:val="3"/>
              </w:numPr>
            </w:pPr>
            <w:r>
              <w:t xml:space="preserve">Using the method known as the </w:t>
            </w:r>
            <w:r>
              <w:rPr>
                <w:i/>
                <w:iCs/>
              </w:rPr>
              <w:t>parallelogram method</w:t>
            </w:r>
            <w:r>
              <w:t>, determine the</w:t>
            </w:r>
            <w:r>
              <w:rPr>
                <w:i/>
                <w:iCs/>
              </w:rPr>
              <w:t xml:space="preserve"> resultant </w:t>
            </w:r>
            <w:r>
              <w:t xml:space="preserve">of two vector quantities using both a </w:t>
            </w:r>
            <w:r>
              <w:rPr>
                <w:i/>
                <w:iCs/>
              </w:rPr>
              <w:t>graphical</w:t>
            </w:r>
            <w:r>
              <w:t xml:space="preserve"> and a </w:t>
            </w:r>
            <w:r>
              <w:rPr>
                <w:i/>
                <w:iCs/>
              </w:rPr>
              <w:t>mathematical approach</w:t>
            </w:r>
            <w:r>
              <w:t>.</w:t>
            </w:r>
          </w:p>
          <w:p w:rsidR="00A327F4" w:rsidRDefault="00A327F4" w:rsidP="00C9512B">
            <w:pPr>
              <w:pStyle w:val="EnvelopeReturn"/>
              <w:numPr>
                <w:ilvl w:val="0"/>
                <w:numId w:val="3"/>
              </w:numPr>
            </w:pPr>
            <w:r>
              <w:t xml:space="preserve">Using the method known as the </w:t>
            </w:r>
            <w:r>
              <w:rPr>
                <w:i/>
                <w:iCs/>
              </w:rPr>
              <w:t>string polygon method</w:t>
            </w:r>
            <w:r>
              <w:t xml:space="preserve">, determine the </w:t>
            </w:r>
            <w:r>
              <w:rPr>
                <w:i/>
                <w:iCs/>
              </w:rPr>
              <w:t>resultant</w:t>
            </w:r>
            <w:r>
              <w:t xml:space="preserve"> of two or more vector quantities using a graphical approach.</w:t>
            </w:r>
          </w:p>
          <w:p w:rsidR="00A327F4" w:rsidRDefault="00A327F4" w:rsidP="00C9512B">
            <w:pPr>
              <w:pStyle w:val="EnvelopeReturn"/>
              <w:numPr>
                <w:ilvl w:val="0"/>
                <w:numId w:val="3"/>
              </w:numPr>
            </w:pPr>
            <w:r>
              <w:t xml:space="preserve">Given a vector quantity superimposed onto an x-, y-coordinate plane, resolve the vector into its two </w:t>
            </w:r>
            <w:r>
              <w:rPr>
                <w:i/>
                <w:iCs/>
              </w:rPr>
              <w:t>orthogonal components</w:t>
            </w:r>
            <w:r>
              <w:t xml:space="preserve">, namely its </w:t>
            </w:r>
            <w:r>
              <w:rPr>
                <w:i/>
                <w:iCs/>
              </w:rPr>
              <w:t xml:space="preserve">x-component </w:t>
            </w:r>
            <w:r>
              <w:t xml:space="preserve">and its </w:t>
            </w:r>
            <w:r>
              <w:rPr>
                <w:i/>
                <w:iCs/>
              </w:rPr>
              <w:t>y-component</w:t>
            </w:r>
            <w:r>
              <w:t>.</w:t>
            </w:r>
          </w:p>
          <w:p w:rsidR="00A327F4" w:rsidRDefault="00A327F4" w:rsidP="00C9512B">
            <w:pPr>
              <w:pStyle w:val="EnvelopeReturn"/>
              <w:numPr>
                <w:ilvl w:val="0"/>
                <w:numId w:val="3"/>
              </w:numPr>
            </w:pPr>
            <w:r>
              <w:t xml:space="preserve">Determine the </w:t>
            </w:r>
            <w:r w:rsidR="009B5C63">
              <w:rPr>
                <w:i/>
                <w:iCs/>
              </w:rPr>
              <w:t>resultant</w:t>
            </w:r>
            <w:r w:rsidR="009B5C63">
              <w:t xml:space="preserve"> of</w:t>
            </w:r>
            <w:r>
              <w:t xml:space="preserve"> two or more vector quantities by the analytical method known as the </w:t>
            </w:r>
            <w:r>
              <w:rPr>
                <w:i/>
                <w:iCs/>
              </w:rPr>
              <w:t>method of components</w:t>
            </w:r>
            <w:r>
              <w:t>.</w:t>
            </w:r>
          </w:p>
          <w:p w:rsidR="00A327F4" w:rsidRDefault="00A327F4" w:rsidP="003732A2">
            <w:pPr>
              <w:pStyle w:val="EnvelopeReturn"/>
            </w:pPr>
          </w:p>
        </w:tc>
      </w:tr>
      <w:tr w:rsidR="00A327F4" w:rsidRPr="00BC0203" w:rsidTr="003732A2">
        <w:tc>
          <w:tcPr>
            <w:tcW w:w="540" w:type="dxa"/>
          </w:tcPr>
          <w:p w:rsidR="00A327F4" w:rsidRPr="00BC0203" w:rsidRDefault="00A327F4" w:rsidP="003732A2">
            <w:pPr>
              <w:pStyle w:val="EnvelopeReturn"/>
              <w:rPr>
                <w:rFonts w:ascii="Times New Roman" w:hAnsi="Times New Roman"/>
                <w:b/>
                <w:i/>
              </w:rPr>
            </w:pPr>
          </w:p>
        </w:tc>
        <w:tc>
          <w:tcPr>
            <w:tcW w:w="684" w:type="dxa"/>
          </w:tcPr>
          <w:p w:rsidR="00A327F4" w:rsidRPr="00BC0203" w:rsidRDefault="00A327F4" w:rsidP="003732A2">
            <w:pPr>
              <w:pStyle w:val="EnvelopeReturn"/>
              <w:rPr>
                <w:b/>
                <w:bCs/>
                <w:i/>
              </w:rPr>
            </w:pPr>
            <w:r w:rsidRPr="00BC0203">
              <w:rPr>
                <w:b/>
                <w:bCs/>
                <w:i/>
              </w:rPr>
              <w:t>3</w:t>
            </w:r>
            <w:r w:rsidR="00B144D3" w:rsidRPr="00BC0203">
              <w:rPr>
                <w:b/>
                <w:bCs/>
                <w:i/>
              </w:rPr>
              <w:t>.</w:t>
            </w:r>
          </w:p>
        </w:tc>
        <w:tc>
          <w:tcPr>
            <w:tcW w:w="7596" w:type="dxa"/>
          </w:tcPr>
          <w:p w:rsidR="00A327F4" w:rsidRPr="00BC0203" w:rsidRDefault="00A327F4" w:rsidP="003732A2">
            <w:pPr>
              <w:pStyle w:val="EnvelopeReturn"/>
              <w:rPr>
                <w:b/>
                <w:bCs/>
                <w:i/>
                <w:iCs/>
                <w:u w:val="single"/>
              </w:rPr>
            </w:pPr>
            <w:r w:rsidRPr="00BC0203">
              <w:rPr>
                <w:b/>
                <w:bCs/>
                <w:i/>
                <w:iCs/>
                <w:u w:val="single"/>
              </w:rPr>
              <w:t xml:space="preserve">MOMENTS </w:t>
            </w:r>
            <w:smartTag w:uri="urn:schemas-microsoft-com:office:smarttags" w:element="stockticker">
              <w:r w:rsidRPr="00BC0203">
                <w:rPr>
                  <w:b/>
                  <w:bCs/>
                  <w:i/>
                  <w:iCs/>
                  <w:u w:val="single"/>
                </w:rPr>
                <w:t>AND</w:t>
              </w:r>
            </w:smartTag>
            <w:r w:rsidRPr="00BC0203">
              <w:rPr>
                <w:b/>
                <w:bCs/>
                <w:i/>
                <w:iCs/>
                <w:u w:val="single"/>
              </w:rPr>
              <w:t xml:space="preserve"> COUPLES</w:t>
            </w:r>
          </w:p>
          <w:p w:rsidR="00A327F4" w:rsidRPr="00BC0203" w:rsidRDefault="00A327F4" w:rsidP="00BC0203">
            <w:pPr>
              <w:pStyle w:val="EnvelopeReturn"/>
              <w:rPr>
                <w:b/>
                <w:bCs/>
                <w:i/>
                <w:iCs/>
              </w:rPr>
            </w:pPr>
            <w:r w:rsidRPr="00BC0203">
              <w:rPr>
                <w:b/>
                <w:bCs/>
                <w:i/>
                <w:iCs/>
              </w:rPr>
              <w:t>Determine the ‘moment’ of</w:t>
            </w:r>
            <w:r w:rsidR="00BC0203">
              <w:rPr>
                <w:b/>
                <w:bCs/>
                <w:i/>
                <w:iCs/>
              </w:rPr>
              <w:t xml:space="preserve"> a force about a given point of R</w:t>
            </w:r>
            <w:r w:rsidRPr="00BC0203">
              <w:rPr>
                <w:b/>
                <w:bCs/>
                <w:i/>
                <w:iCs/>
              </w:rPr>
              <w:t>otation.</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 xml:space="preserve">: </w:t>
            </w:r>
          </w:p>
          <w:p w:rsidR="00A327F4" w:rsidRDefault="00A327F4" w:rsidP="00BC0203">
            <w:pPr>
              <w:pStyle w:val="EnvelopeReturn"/>
              <w:numPr>
                <w:ilvl w:val="0"/>
                <w:numId w:val="12"/>
              </w:numPr>
            </w:pPr>
            <w:r>
              <w:t xml:space="preserve">Define what is meant by the </w:t>
            </w:r>
            <w:r>
              <w:rPr>
                <w:i/>
                <w:iCs/>
              </w:rPr>
              <w:t>moment</w:t>
            </w:r>
            <w:r>
              <w:t xml:space="preserve"> or </w:t>
            </w:r>
            <w:r>
              <w:rPr>
                <w:i/>
                <w:iCs/>
              </w:rPr>
              <w:t>torque</w:t>
            </w:r>
            <w:r>
              <w:t xml:space="preserve"> of a force </w:t>
            </w:r>
            <w:proofErr w:type="gramStart"/>
            <w:r>
              <w:t>about  a</w:t>
            </w:r>
            <w:proofErr w:type="gramEnd"/>
            <w:r>
              <w:t xml:space="preserve"> given point of rotation.</w:t>
            </w:r>
          </w:p>
          <w:p w:rsidR="00A327F4" w:rsidRDefault="00A327F4" w:rsidP="00BC0203">
            <w:pPr>
              <w:pStyle w:val="EnvelopeReturn"/>
              <w:numPr>
                <w:ilvl w:val="0"/>
                <w:numId w:val="12"/>
              </w:numPr>
            </w:pPr>
            <w:r>
              <w:t xml:space="preserve">Write the equation for determining the </w:t>
            </w:r>
            <w:r>
              <w:rPr>
                <w:i/>
                <w:iCs/>
              </w:rPr>
              <w:t>moment</w:t>
            </w:r>
            <w:r>
              <w:t xml:space="preserve"> or </w:t>
            </w:r>
            <w:r>
              <w:rPr>
                <w:i/>
                <w:iCs/>
              </w:rPr>
              <w:t>torque</w:t>
            </w:r>
            <w:r>
              <w:t xml:space="preserve"> of a force about a given point of rotation.</w:t>
            </w:r>
          </w:p>
          <w:p w:rsidR="00A327F4" w:rsidRDefault="00A327F4" w:rsidP="00BC0203">
            <w:pPr>
              <w:pStyle w:val="EnvelopeReturn"/>
              <w:numPr>
                <w:ilvl w:val="0"/>
                <w:numId w:val="12"/>
              </w:numPr>
            </w:pPr>
            <w:r>
              <w:t xml:space="preserve">Calculate the </w:t>
            </w:r>
            <w:r>
              <w:rPr>
                <w:i/>
                <w:iCs/>
              </w:rPr>
              <w:t>moment</w:t>
            </w:r>
            <w:r>
              <w:t xml:space="preserve"> of a force by:</w:t>
            </w:r>
          </w:p>
          <w:p w:rsidR="00A327F4" w:rsidRDefault="00A327F4" w:rsidP="00BC0203">
            <w:pPr>
              <w:pStyle w:val="EnvelopeReturn"/>
              <w:numPr>
                <w:ilvl w:val="1"/>
                <w:numId w:val="12"/>
              </w:numPr>
            </w:pPr>
            <w:r>
              <w:t xml:space="preserve">multiplying the </w:t>
            </w:r>
            <w:r>
              <w:rPr>
                <w:i/>
                <w:iCs/>
              </w:rPr>
              <w:t>total force</w:t>
            </w:r>
            <w:r>
              <w:t xml:space="preserve"> by its </w:t>
            </w:r>
            <w:r>
              <w:rPr>
                <w:i/>
                <w:iCs/>
              </w:rPr>
              <w:t>perpendicular distance</w:t>
            </w:r>
            <w:r>
              <w:t xml:space="preserve"> </w:t>
            </w:r>
            <w:r>
              <w:rPr>
                <w:i/>
                <w:iCs/>
              </w:rPr>
              <w:t>to the</w:t>
            </w:r>
            <w:r w:rsidR="00BC0203">
              <w:t xml:space="preserve"> </w:t>
            </w:r>
            <w:r w:rsidRPr="00BC0203">
              <w:rPr>
                <w:i/>
                <w:iCs/>
              </w:rPr>
              <w:t>point of rotation</w:t>
            </w:r>
            <w:r w:rsidR="00BC0203">
              <w:t>; &amp;</w:t>
            </w:r>
          </w:p>
          <w:p w:rsidR="00A327F4" w:rsidRDefault="00A327F4" w:rsidP="00BC0203">
            <w:pPr>
              <w:pStyle w:val="EnvelopeReturn"/>
              <w:numPr>
                <w:ilvl w:val="1"/>
                <w:numId w:val="12"/>
              </w:numPr>
            </w:pPr>
            <w:proofErr w:type="gramStart"/>
            <w:r>
              <w:t>multiplying</w:t>
            </w:r>
            <w:proofErr w:type="gramEnd"/>
            <w:r>
              <w:t xml:space="preserve"> </w:t>
            </w:r>
            <w:r>
              <w:rPr>
                <w:i/>
                <w:iCs/>
              </w:rPr>
              <w:t>each of the force’s components</w:t>
            </w:r>
            <w:r>
              <w:t xml:space="preserve"> by their respective </w:t>
            </w:r>
            <w:r w:rsidRPr="00BC0203">
              <w:rPr>
                <w:i/>
                <w:iCs/>
              </w:rPr>
              <w:t>perpendicular distances to the point of rotation</w:t>
            </w:r>
            <w:r>
              <w:t>.</w:t>
            </w:r>
          </w:p>
          <w:p w:rsidR="00A327F4" w:rsidRDefault="00A327F4" w:rsidP="00BC0203">
            <w:pPr>
              <w:pStyle w:val="EnvelopeReturn"/>
              <w:numPr>
                <w:ilvl w:val="0"/>
                <w:numId w:val="12"/>
              </w:numPr>
            </w:pPr>
            <w:r>
              <w:t xml:space="preserve">Determine the </w:t>
            </w:r>
            <w:r>
              <w:rPr>
                <w:i/>
                <w:iCs/>
              </w:rPr>
              <w:t>resultant</w:t>
            </w:r>
            <w:r>
              <w:t xml:space="preserve"> </w:t>
            </w:r>
            <w:r>
              <w:rPr>
                <w:i/>
                <w:iCs/>
              </w:rPr>
              <w:t>moment</w:t>
            </w:r>
            <w:r>
              <w:t xml:space="preserve"> for a system</w:t>
            </w:r>
            <w:r>
              <w:rPr>
                <w:i/>
                <w:iCs/>
              </w:rPr>
              <w:t xml:space="preserve"> of moments</w:t>
            </w:r>
            <w:r>
              <w:t>.</w:t>
            </w:r>
          </w:p>
          <w:p w:rsidR="00A327F4" w:rsidRDefault="00A327F4" w:rsidP="00BC0203">
            <w:pPr>
              <w:pStyle w:val="EnvelopeReturn"/>
              <w:numPr>
                <w:ilvl w:val="0"/>
                <w:numId w:val="12"/>
              </w:numPr>
            </w:pPr>
            <w:r>
              <w:t>Name the three factors that to</w:t>
            </w:r>
            <w:r w:rsidR="00A93A28">
              <w:t xml:space="preserve">gether constitute what is known </w:t>
            </w:r>
            <w:r>
              <w:t>as a ‘</w:t>
            </w:r>
            <w:r w:rsidRPr="00A93A28">
              <w:rPr>
                <w:i/>
                <w:iCs/>
              </w:rPr>
              <w:t>couple</w:t>
            </w:r>
            <w:r>
              <w:t>’.</w:t>
            </w: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BC0203" w:rsidRDefault="00BC0203" w:rsidP="00BC0203">
            <w:pPr>
              <w:pStyle w:val="EnvelopeReturn"/>
              <w:ind w:left="360"/>
            </w:pPr>
          </w:p>
          <w:p w:rsidR="00A327F4" w:rsidRDefault="00A327F4" w:rsidP="00BC0203">
            <w:pPr>
              <w:pStyle w:val="EnvelopeReturn"/>
              <w:numPr>
                <w:ilvl w:val="0"/>
                <w:numId w:val="12"/>
              </w:numPr>
            </w:pPr>
            <w:r>
              <w:lastRenderedPageBreak/>
              <w:t xml:space="preserve">Calculate the </w:t>
            </w:r>
            <w:r>
              <w:rPr>
                <w:i/>
                <w:iCs/>
              </w:rPr>
              <w:t xml:space="preserve">moment </w:t>
            </w:r>
            <w:r>
              <w:t xml:space="preserve">of a given </w:t>
            </w:r>
            <w:r>
              <w:rPr>
                <w:i/>
                <w:iCs/>
              </w:rPr>
              <w:t>couple</w:t>
            </w:r>
            <w:r>
              <w:t>.</w:t>
            </w:r>
          </w:p>
          <w:p w:rsidR="00A327F4" w:rsidRDefault="00A327F4" w:rsidP="00BC0203">
            <w:pPr>
              <w:pStyle w:val="EnvelopeReturn"/>
              <w:numPr>
                <w:ilvl w:val="0"/>
                <w:numId w:val="12"/>
              </w:numPr>
            </w:pPr>
            <w:r>
              <w:t xml:space="preserve">Replace a given </w:t>
            </w:r>
            <w:r>
              <w:rPr>
                <w:i/>
                <w:iCs/>
              </w:rPr>
              <w:t>couple</w:t>
            </w:r>
            <w:r>
              <w:t xml:space="preserve"> with an equivalent </w:t>
            </w:r>
            <w:r>
              <w:rPr>
                <w:i/>
                <w:iCs/>
              </w:rPr>
              <w:t>couple</w:t>
            </w:r>
            <w:r>
              <w:t xml:space="preserve"> at a different location.</w:t>
            </w:r>
          </w:p>
          <w:p w:rsidR="00A327F4" w:rsidRDefault="00A327F4" w:rsidP="00BC0203">
            <w:pPr>
              <w:pStyle w:val="EnvelopeReturn"/>
              <w:numPr>
                <w:ilvl w:val="0"/>
                <w:numId w:val="12"/>
              </w:numPr>
            </w:pPr>
            <w:r>
              <w:t xml:space="preserve">Analyze the effects of </w:t>
            </w:r>
            <w:r>
              <w:rPr>
                <w:i/>
                <w:iCs/>
              </w:rPr>
              <w:t xml:space="preserve">couples </w:t>
            </w:r>
            <w:r>
              <w:t>on a body.</w:t>
            </w:r>
          </w:p>
          <w:p w:rsidR="00A327F4" w:rsidRDefault="00A327F4" w:rsidP="003732A2">
            <w:pPr>
              <w:pStyle w:val="EnvelopeReturn"/>
              <w:ind w:left="36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BC0203" w:rsidRDefault="00A327F4" w:rsidP="003732A2">
            <w:pPr>
              <w:pStyle w:val="EnvelopeReturn"/>
              <w:rPr>
                <w:b/>
                <w:bCs/>
                <w:i/>
              </w:rPr>
            </w:pPr>
            <w:r w:rsidRPr="00BC0203">
              <w:rPr>
                <w:b/>
                <w:bCs/>
                <w:i/>
              </w:rPr>
              <w:t>4.</w:t>
            </w:r>
          </w:p>
        </w:tc>
        <w:tc>
          <w:tcPr>
            <w:tcW w:w="7596" w:type="dxa"/>
          </w:tcPr>
          <w:p w:rsidR="00A327F4" w:rsidRDefault="00A327F4" w:rsidP="003732A2">
            <w:pPr>
              <w:pStyle w:val="EnvelopeReturn"/>
              <w:rPr>
                <w:b/>
                <w:bCs/>
                <w:i/>
                <w:iCs/>
                <w:u w:val="single"/>
              </w:rPr>
            </w:pPr>
            <w:r>
              <w:rPr>
                <w:b/>
                <w:bCs/>
                <w:i/>
                <w:iCs/>
                <w:u w:val="single"/>
              </w:rPr>
              <w:t>EQUILIBRIUM OF FORCES IN TWO DIMENSIONS</w:t>
            </w:r>
          </w:p>
          <w:p w:rsidR="00A327F4" w:rsidRDefault="00A327F4" w:rsidP="003732A2">
            <w:pPr>
              <w:pStyle w:val="EnvelopeReturn"/>
              <w:rPr>
                <w:b/>
                <w:bCs/>
                <w:i/>
                <w:iCs/>
              </w:rPr>
            </w:pPr>
            <w:r>
              <w:rPr>
                <w:b/>
                <w:bCs/>
                <w:i/>
                <w:iCs/>
              </w:rPr>
              <w:t>Apply the “Three Conditions of Equilibrium” to determine unknown forces in various force systems.</w:t>
            </w:r>
          </w:p>
          <w:p w:rsidR="00A327F4" w:rsidRPr="00A93A28" w:rsidRDefault="00A327F4" w:rsidP="003732A2">
            <w:pPr>
              <w:pStyle w:val="EnvelopeReturn"/>
              <w:rPr>
                <w:u w:val="single"/>
              </w:rPr>
            </w:pPr>
            <w:r>
              <w:rPr>
                <w:u w:val="single"/>
              </w:rPr>
              <w:t xml:space="preserve">Potential Elements of the </w:t>
            </w:r>
            <w:r w:rsidRPr="00A93A28">
              <w:rPr>
                <w:u w:val="single"/>
              </w:rPr>
              <w:t>Performance</w:t>
            </w:r>
          </w:p>
          <w:p w:rsidR="00A327F4" w:rsidRDefault="00A327F4" w:rsidP="00BC0203">
            <w:pPr>
              <w:pStyle w:val="EnvelopeReturn"/>
              <w:numPr>
                <w:ilvl w:val="0"/>
                <w:numId w:val="4"/>
              </w:numPr>
              <w:ind w:left="360"/>
            </w:pPr>
            <w:r>
              <w:t>Write the 3 equations that represent the three requirements that must be met for a body to be in a state of ‘</w:t>
            </w:r>
            <w:r>
              <w:rPr>
                <w:i/>
                <w:iCs/>
              </w:rPr>
              <w:t>static equilibrium</w:t>
            </w:r>
            <w:r>
              <w:t>’.</w:t>
            </w:r>
          </w:p>
          <w:p w:rsidR="00A327F4" w:rsidRDefault="00A327F4" w:rsidP="00BC0203">
            <w:pPr>
              <w:pStyle w:val="EnvelopeReturn"/>
              <w:numPr>
                <w:ilvl w:val="0"/>
                <w:numId w:val="4"/>
              </w:numPr>
              <w:ind w:left="360"/>
            </w:pPr>
            <w:r>
              <w:t>Explain what is meant by a ‘</w:t>
            </w:r>
            <w:r>
              <w:rPr>
                <w:i/>
                <w:iCs/>
              </w:rPr>
              <w:t>free body diagram</w:t>
            </w:r>
            <w:r>
              <w:t>’.</w:t>
            </w:r>
          </w:p>
          <w:p w:rsidR="00A327F4" w:rsidRDefault="00A327F4" w:rsidP="00BC0203">
            <w:pPr>
              <w:pStyle w:val="EnvelopeReturn"/>
              <w:numPr>
                <w:ilvl w:val="0"/>
                <w:numId w:val="4"/>
              </w:numPr>
              <w:ind w:left="360"/>
            </w:pPr>
            <w:r>
              <w:t xml:space="preserve">List the assumptions or conventions that one must employ when drawing </w:t>
            </w:r>
            <w:r>
              <w:rPr>
                <w:i/>
                <w:iCs/>
              </w:rPr>
              <w:t>free body diagrams</w:t>
            </w:r>
            <w:r>
              <w:t xml:space="preserve"> and replacing supports with equivalent supporting forces.</w:t>
            </w:r>
          </w:p>
          <w:p w:rsidR="00A327F4" w:rsidRDefault="00A327F4" w:rsidP="00BC0203">
            <w:pPr>
              <w:pStyle w:val="EnvelopeReturn"/>
              <w:numPr>
                <w:ilvl w:val="0"/>
                <w:numId w:val="4"/>
              </w:numPr>
              <w:ind w:left="360"/>
            </w:pPr>
            <w:r>
              <w:t xml:space="preserve">Construct a </w:t>
            </w:r>
            <w:r>
              <w:rPr>
                <w:i/>
                <w:iCs/>
              </w:rPr>
              <w:t>free body diagram</w:t>
            </w:r>
            <w:r>
              <w:t xml:space="preserve"> for parts or the whole of given mechanisms or structures.</w:t>
            </w:r>
          </w:p>
          <w:p w:rsidR="00A327F4" w:rsidRDefault="00A327F4" w:rsidP="00BC0203">
            <w:pPr>
              <w:pStyle w:val="EnvelopeReturn"/>
              <w:numPr>
                <w:ilvl w:val="0"/>
                <w:numId w:val="4"/>
              </w:numPr>
              <w:ind w:left="360"/>
            </w:pPr>
            <w:r>
              <w:t>Differentiate between ‘</w:t>
            </w:r>
            <w:r>
              <w:rPr>
                <w:i/>
                <w:iCs/>
              </w:rPr>
              <w:t>externally applied loads</w:t>
            </w:r>
            <w:r>
              <w:t>’ and ‘</w:t>
            </w:r>
            <w:r>
              <w:rPr>
                <w:i/>
                <w:iCs/>
              </w:rPr>
              <w:t>internal reactions</w:t>
            </w:r>
            <w:r>
              <w:t>’.</w:t>
            </w:r>
          </w:p>
          <w:p w:rsidR="00A327F4" w:rsidRDefault="00A327F4" w:rsidP="00BC0203">
            <w:pPr>
              <w:pStyle w:val="EnvelopeReturn"/>
              <w:numPr>
                <w:ilvl w:val="0"/>
                <w:numId w:val="4"/>
              </w:numPr>
              <w:ind w:left="360"/>
            </w:pPr>
            <w:r>
              <w:t xml:space="preserve">Apply the </w:t>
            </w:r>
            <w:r>
              <w:rPr>
                <w:i/>
                <w:iCs/>
              </w:rPr>
              <w:t>three conditions of equilibrium</w:t>
            </w:r>
            <w:r>
              <w:t xml:space="preserve"> to </w:t>
            </w:r>
            <w:r>
              <w:rPr>
                <w:i/>
                <w:iCs/>
              </w:rPr>
              <w:t xml:space="preserve">free body diagrams </w:t>
            </w:r>
            <w:r>
              <w:t>and determine the reactions.</w:t>
            </w:r>
          </w:p>
          <w:p w:rsidR="00A327F4" w:rsidRDefault="00A327F4" w:rsidP="00BC0203">
            <w:pPr>
              <w:pStyle w:val="EnvelopeReturn"/>
              <w:numPr>
                <w:ilvl w:val="0"/>
                <w:numId w:val="4"/>
              </w:numPr>
              <w:ind w:left="360"/>
            </w:pPr>
            <w:r>
              <w:t>Describe what is meant by a ‘</w:t>
            </w:r>
            <w:r>
              <w:rPr>
                <w:i/>
                <w:iCs/>
              </w:rPr>
              <w:t>two force member</w:t>
            </w:r>
            <w:r>
              <w:t xml:space="preserve">’ and explain the   implications for a </w:t>
            </w:r>
            <w:r>
              <w:rPr>
                <w:i/>
                <w:iCs/>
              </w:rPr>
              <w:t>free body diagram</w:t>
            </w:r>
            <w:r>
              <w:t xml:space="preserve"> involving such members.   </w:t>
            </w:r>
          </w:p>
          <w:p w:rsidR="00A327F4" w:rsidRDefault="00A327F4" w:rsidP="00BC0203">
            <w:pPr>
              <w:pStyle w:val="EnvelopeReturn"/>
              <w:numPr>
                <w:ilvl w:val="0"/>
                <w:numId w:val="4"/>
              </w:numPr>
              <w:ind w:left="360"/>
            </w:pPr>
            <w:r>
              <w:t>Apply the principles of equilibrium to the solution of problems involving static systems of pulleys.</w:t>
            </w:r>
          </w:p>
          <w:p w:rsidR="00A327F4" w:rsidRDefault="00A327F4" w:rsidP="00BC0203">
            <w:pPr>
              <w:pStyle w:val="EnvelopeReturn"/>
              <w:numPr>
                <w:ilvl w:val="0"/>
                <w:numId w:val="4"/>
              </w:numPr>
              <w:ind w:left="360"/>
            </w:pPr>
            <w:r>
              <w:t xml:space="preserve">Describe what is meant by and solve problems involving </w:t>
            </w:r>
          </w:p>
          <w:p w:rsidR="00A327F4" w:rsidRDefault="00A327F4" w:rsidP="00BC0203">
            <w:pPr>
              <w:pStyle w:val="EnvelopeReturn"/>
              <w:ind w:left="360"/>
            </w:pPr>
            <w:r>
              <w:t>‘</w:t>
            </w:r>
            <w:proofErr w:type="gramStart"/>
            <w:r>
              <w:rPr>
                <w:i/>
                <w:iCs/>
              </w:rPr>
              <w:t>coplanar</w:t>
            </w:r>
            <w:proofErr w:type="gramEnd"/>
            <w:r>
              <w:rPr>
                <w:i/>
                <w:iCs/>
              </w:rPr>
              <w:t xml:space="preserve"> concurrent force systems</w:t>
            </w:r>
            <w:r>
              <w:t>’.</w:t>
            </w:r>
          </w:p>
          <w:p w:rsidR="00A327F4" w:rsidRPr="00A93A28" w:rsidRDefault="00A327F4" w:rsidP="00BC0203">
            <w:pPr>
              <w:pStyle w:val="EnvelopeReturn"/>
              <w:numPr>
                <w:ilvl w:val="0"/>
                <w:numId w:val="4"/>
              </w:numPr>
              <w:ind w:left="360"/>
              <w:rPr>
                <w:i/>
                <w:iCs/>
              </w:rPr>
            </w:pPr>
            <w:r>
              <w:t>Explain the differ</w:t>
            </w:r>
            <w:r w:rsidR="00A93A28">
              <w:t xml:space="preserve">ence between what is known as a </w:t>
            </w:r>
            <w:r>
              <w:t>‘</w:t>
            </w:r>
            <w:r>
              <w:rPr>
                <w:i/>
                <w:iCs/>
              </w:rPr>
              <w:t xml:space="preserve">concentrated </w:t>
            </w:r>
            <w:r w:rsidRPr="00A93A28">
              <w:rPr>
                <w:i/>
                <w:iCs/>
              </w:rPr>
              <w:t>load</w:t>
            </w:r>
            <w:r>
              <w:t xml:space="preserve">’ and what is known as a </w:t>
            </w:r>
            <w:r w:rsidRPr="00A93A28">
              <w:rPr>
                <w:i/>
                <w:iCs/>
              </w:rPr>
              <w:t>‘distributed load</w:t>
            </w:r>
            <w:r>
              <w:t>’.</w:t>
            </w:r>
          </w:p>
          <w:p w:rsidR="00A327F4" w:rsidRDefault="00A327F4" w:rsidP="00BC0203">
            <w:pPr>
              <w:pStyle w:val="EnvelopeReturn"/>
              <w:numPr>
                <w:ilvl w:val="0"/>
                <w:numId w:val="4"/>
              </w:numPr>
              <w:ind w:left="360"/>
            </w:pPr>
            <w:r>
              <w:t xml:space="preserve">Describe what is meant by and solve problems involving    </w:t>
            </w:r>
          </w:p>
          <w:p w:rsidR="00A327F4" w:rsidRPr="00A93A28" w:rsidRDefault="00A327F4" w:rsidP="00BC0203">
            <w:pPr>
              <w:pStyle w:val="EnvelopeReturn"/>
              <w:ind w:left="360"/>
              <w:rPr>
                <w:i/>
                <w:iCs/>
              </w:rPr>
            </w:pPr>
            <w:r>
              <w:t>‘</w:t>
            </w:r>
            <w:proofErr w:type="gramStart"/>
            <w:r>
              <w:rPr>
                <w:i/>
                <w:iCs/>
              </w:rPr>
              <w:t>coplanar</w:t>
            </w:r>
            <w:proofErr w:type="gramEnd"/>
            <w:r>
              <w:rPr>
                <w:i/>
                <w:iCs/>
              </w:rPr>
              <w:t xml:space="preserve"> parallel force systems</w:t>
            </w:r>
            <w:r>
              <w:t xml:space="preserve">’ including both </w:t>
            </w:r>
            <w:r>
              <w:rPr>
                <w:i/>
                <w:iCs/>
              </w:rPr>
              <w:t>uniform</w:t>
            </w:r>
            <w:r>
              <w:t xml:space="preserve"> and </w:t>
            </w:r>
            <w:r>
              <w:rPr>
                <w:i/>
                <w:iCs/>
              </w:rPr>
              <w:t xml:space="preserve">non- </w:t>
            </w:r>
            <w:r w:rsidRPr="00A93A28">
              <w:rPr>
                <w:i/>
                <w:iCs/>
              </w:rPr>
              <w:t>uniform beam loading</w:t>
            </w:r>
            <w:r>
              <w:t>.</w:t>
            </w:r>
          </w:p>
          <w:p w:rsidR="00BC0203" w:rsidRDefault="00BC0203" w:rsidP="00BC0203">
            <w:pPr>
              <w:pStyle w:val="EnvelopeReturn"/>
              <w:numPr>
                <w:ilvl w:val="0"/>
                <w:numId w:val="5"/>
              </w:numPr>
            </w:pPr>
            <w:r>
              <w:t xml:space="preserve">Describe what is meant by and solve problems </w:t>
            </w:r>
            <w:proofErr w:type="gramStart"/>
            <w:r>
              <w:t>involving  ‘</w:t>
            </w:r>
            <w:r w:rsidRPr="00A93A28">
              <w:rPr>
                <w:i/>
                <w:iCs/>
              </w:rPr>
              <w:t>coplanar</w:t>
            </w:r>
            <w:proofErr w:type="gramEnd"/>
            <w:r w:rsidRPr="00A93A28">
              <w:rPr>
                <w:i/>
                <w:iCs/>
              </w:rPr>
              <w:t>, non-concurrent force systems</w:t>
            </w:r>
            <w:r>
              <w:t>’.</w:t>
            </w:r>
          </w:p>
          <w:p w:rsidR="00BC0203" w:rsidRDefault="00BC0203" w:rsidP="00BC0203">
            <w:pPr>
              <w:pStyle w:val="EnvelopeReturn"/>
            </w:pPr>
          </w:p>
          <w:p w:rsidR="00A327F4" w:rsidRDefault="00A327F4" w:rsidP="003732A2">
            <w:pPr>
              <w:pStyle w:val="EnvelopeReturn"/>
              <w:rPr>
                <w:u w:val="single"/>
              </w:rPr>
            </w:pPr>
          </w:p>
        </w:tc>
      </w:tr>
      <w:tr w:rsidR="00A327F4" w:rsidTr="0072029C">
        <w:trPr>
          <w:trHeight w:val="9498"/>
        </w:trPr>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5.</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A327F4" w:rsidRDefault="00A327F4" w:rsidP="003732A2">
            <w:pPr>
              <w:pStyle w:val="EnvelopeReturn"/>
              <w:rPr>
                <w:b/>
                <w:bCs/>
                <w:i/>
                <w:iCs/>
              </w:rPr>
            </w:pPr>
            <w:r>
              <w:rPr>
                <w:b/>
                <w:bCs/>
                <w:i/>
                <w:iCs/>
              </w:rPr>
              <w:t>Use the ‘method of joints’, the ‘method of sections’ and the ‘method of members’ to solve for the internal forces in structures such as ‘trusses’ and ‘frames’.</w:t>
            </w:r>
          </w:p>
          <w:p w:rsidR="00A327F4" w:rsidRDefault="00A327F4" w:rsidP="003732A2">
            <w:pPr>
              <w:pStyle w:val="EnvelopeReturn"/>
            </w:pPr>
            <w:r>
              <w:rPr>
                <w:u w:val="single"/>
              </w:rPr>
              <w:t>Potential Elements of the Performance</w:t>
            </w:r>
            <w:r>
              <w:t>:</w:t>
            </w:r>
          </w:p>
          <w:p w:rsidR="00A327F4" w:rsidRDefault="00A327F4" w:rsidP="00BC0203">
            <w:pPr>
              <w:pStyle w:val="EnvelopeReturn"/>
              <w:numPr>
                <w:ilvl w:val="0"/>
                <w:numId w:val="5"/>
              </w:numPr>
            </w:pPr>
            <w:r>
              <w:t>Recognize the difference between the forces of ‘</w:t>
            </w:r>
            <w:r>
              <w:rPr>
                <w:i/>
                <w:iCs/>
              </w:rPr>
              <w:t>tension</w:t>
            </w:r>
            <w:r w:rsidR="0072029C">
              <w:t xml:space="preserve">’ and </w:t>
            </w:r>
            <w:r w:rsidRPr="00BC0203">
              <w:rPr>
                <w:i/>
                <w:iCs/>
              </w:rPr>
              <w:t>compression</w:t>
            </w:r>
            <w:r>
              <w:t xml:space="preserve">’ in structural members such as </w:t>
            </w:r>
            <w:r w:rsidRPr="00BC0203">
              <w:rPr>
                <w:i/>
                <w:iCs/>
              </w:rPr>
              <w:t>struts</w:t>
            </w:r>
            <w:r>
              <w:t xml:space="preserve"> and </w:t>
            </w:r>
            <w:r w:rsidRPr="00BC0203">
              <w:rPr>
                <w:i/>
                <w:iCs/>
              </w:rPr>
              <w:t>ties</w:t>
            </w:r>
            <w:r>
              <w:t>.</w:t>
            </w:r>
          </w:p>
          <w:p w:rsidR="00A327F4" w:rsidRDefault="00A327F4" w:rsidP="00C9512B">
            <w:pPr>
              <w:pStyle w:val="EnvelopeReturn"/>
              <w:numPr>
                <w:ilvl w:val="0"/>
                <w:numId w:val="5"/>
              </w:numPr>
            </w:pPr>
            <w:r>
              <w:t>Differentiate between the structures known as ‘</w:t>
            </w:r>
            <w:r>
              <w:rPr>
                <w:i/>
                <w:iCs/>
              </w:rPr>
              <w:t>trusses</w:t>
            </w:r>
            <w:r>
              <w:t xml:space="preserve">’ and </w:t>
            </w:r>
            <w:r w:rsidR="00BC0203">
              <w:t xml:space="preserve">those </w:t>
            </w:r>
            <w:r>
              <w:t>known as ‘</w:t>
            </w:r>
            <w:r>
              <w:rPr>
                <w:i/>
                <w:iCs/>
              </w:rPr>
              <w:t>frames</w:t>
            </w:r>
            <w:r>
              <w:t>’.</w:t>
            </w:r>
          </w:p>
          <w:p w:rsidR="00A327F4" w:rsidRDefault="00A327F4" w:rsidP="00C9512B">
            <w:pPr>
              <w:pStyle w:val="EnvelopeReturn"/>
              <w:numPr>
                <w:ilvl w:val="0"/>
                <w:numId w:val="5"/>
              </w:numPr>
            </w:pPr>
            <w:r>
              <w:t>Identify ‘</w:t>
            </w:r>
            <w:r>
              <w:rPr>
                <w:i/>
                <w:iCs/>
              </w:rPr>
              <w:t>members that carry no load</w:t>
            </w:r>
            <w:r>
              <w:t xml:space="preserve">’ in </w:t>
            </w:r>
            <w:r>
              <w:rPr>
                <w:i/>
                <w:iCs/>
              </w:rPr>
              <w:t xml:space="preserve">trusses </w:t>
            </w:r>
            <w:r>
              <w:t xml:space="preserve">and </w:t>
            </w:r>
            <w:r>
              <w:rPr>
                <w:i/>
                <w:iCs/>
              </w:rPr>
              <w:t xml:space="preserve">frames. </w:t>
            </w:r>
            <w:r>
              <w:t xml:space="preserve">Appreciate the importance of identifying such members in the solution of internal forces in structural members such as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 ‘</w:t>
            </w:r>
            <w:r>
              <w:rPr>
                <w:i/>
                <w:iCs/>
              </w:rPr>
              <w:t>two-force member</w:t>
            </w:r>
            <w:r>
              <w:t xml:space="preserve">’ and list the implications that this type of member has on the solution of forces in members of </w:t>
            </w:r>
            <w:r>
              <w:rPr>
                <w:i/>
                <w:iCs/>
              </w:rPr>
              <w:t>trusses</w:t>
            </w:r>
            <w:r>
              <w:t xml:space="preserve"> and </w:t>
            </w:r>
            <w:r>
              <w:rPr>
                <w:i/>
                <w:iCs/>
              </w:rPr>
              <w:t>frames</w:t>
            </w:r>
            <w:r>
              <w:t>.</w:t>
            </w:r>
          </w:p>
          <w:p w:rsidR="00A327F4" w:rsidRDefault="00A327F4" w:rsidP="00C9512B">
            <w:pPr>
              <w:pStyle w:val="EnvelopeReturn"/>
              <w:numPr>
                <w:ilvl w:val="0"/>
                <w:numId w:val="5"/>
              </w:numPr>
            </w:pPr>
            <w:r>
              <w:t>Describe what is meant by and list the assumptions that apply to, what is known as a ‘</w:t>
            </w:r>
            <w:r>
              <w:rPr>
                <w:i/>
                <w:iCs/>
              </w:rPr>
              <w:t>pin connection</w:t>
            </w:r>
            <w:r>
              <w:t xml:space="preserve">’ in a </w:t>
            </w:r>
            <w:r>
              <w:rPr>
                <w:i/>
                <w:iCs/>
              </w:rPr>
              <w:t>truss</w:t>
            </w:r>
            <w:r>
              <w:t xml:space="preserve"> or a </w:t>
            </w:r>
            <w:r>
              <w:rPr>
                <w:i/>
                <w:iCs/>
              </w:rPr>
              <w:t>frame</w:t>
            </w:r>
            <w:r>
              <w:t>.</w:t>
            </w:r>
          </w:p>
          <w:p w:rsidR="00A327F4" w:rsidRDefault="00A327F4" w:rsidP="00C9512B">
            <w:pPr>
              <w:pStyle w:val="EnvelopeReturn"/>
              <w:numPr>
                <w:ilvl w:val="0"/>
                <w:numId w:val="5"/>
              </w:numPr>
            </w:pPr>
            <w:r>
              <w:t>Using the method known as the ‘</w:t>
            </w:r>
            <w:r>
              <w:rPr>
                <w:i/>
                <w:iCs/>
              </w:rPr>
              <w:t>Method of Joints</w:t>
            </w:r>
            <w:r>
              <w:t xml:space="preserve">’,  determine the loads in individual members of </w:t>
            </w:r>
            <w:r>
              <w:rPr>
                <w:i/>
                <w:iCs/>
              </w:rPr>
              <w:t>coplanar</w:t>
            </w:r>
            <w:r>
              <w:t xml:space="preserve"> </w:t>
            </w:r>
            <w:r>
              <w:rPr>
                <w:i/>
                <w:iCs/>
              </w:rPr>
              <w:t>pin-connected trusses</w:t>
            </w:r>
            <w:r>
              <w:t xml:space="preserve"> and </w:t>
            </w:r>
            <w:r>
              <w:rPr>
                <w:i/>
                <w:iCs/>
              </w:rPr>
              <w:t>frames</w:t>
            </w:r>
            <w:r>
              <w:t xml:space="preserve"> being certain to identify whether the members are in </w:t>
            </w:r>
            <w:r>
              <w:rPr>
                <w:i/>
                <w:iCs/>
              </w:rPr>
              <w:t>tension</w:t>
            </w:r>
            <w:r>
              <w:t xml:space="preserve"> or </w:t>
            </w:r>
            <w:r>
              <w:rPr>
                <w:i/>
                <w:iCs/>
              </w:rPr>
              <w:t>compression</w:t>
            </w:r>
            <w:r>
              <w:t>.</w:t>
            </w:r>
          </w:p>
          <w:p w:rsidR="00A327F4" w:rsidRDefault="00A327F4" w:rsidP="00C9512B">
            <w:pPr>
              <w:pStyle w:val="EnvelopeReturn"/>
              <w:numPr>
                <w:ilvl w:val="0"/>
                <w:numId w:val="5"/>
              </w:numPr>
            </w:pPr>
            <w:r>
              <w:t>Using the method known as the ‘</w:t>
            </w:r>
            <w:r>
              <w:rPr>
                <w:i/>
                <w:iCs/>
              </w:rPr>
              <w:t>Method of Sections</w:t>
            </w:r>
            <w:r>
              <w:t xml:space="preserve">’ determine the forces in </w:t>
            </w:r>
            <w:r>
              <w:rPr>
                <w:u w:val="single"/>
              </w:rPr>
              <w:t>selected</w:t>
            </w:r>
            <w:r>
              <w:t xml:space="preserve"> members of a </w:t>
            </w:r>
            <w:r>
              <w:rPr>
                <w:i/>
                <w:iCs/>
              </w:rPr>
              <w:t>truss</w:t>
            </w:r>
            <w:r>
              <w:t xml:space="preserve">  being certain to identify whether the members are in </w:t>
            </w:r>
            <w:r>
              <w:rPr>
                <w:i/>
                <w:iCs/>
              </w:rPr>
              <w:t xml:space="preserve">tension </w:t>
            </w:r>
            <w:r>
              <w:t xml:space="preserve">or </w:t>
            </w:r>
            <w:r>
              <w:rPr>
                <w:i/>
                <w:iCs/>
              </w:rPr>
              <w:t>compression</w:t>
            </w:r>
            <w:r>
              <w:t xml:space="preserve">.  This will require the drawing of a </w:t>
            </w:r>
            <w:r>
              <w:rPr>
                <w:i/>
                <w:iCs/>
              </w:rPr>
              <w:t xml:space="preserve">free body diagram </w:t>
            </w:r>
            <w:r>
              <w:t>of a ‘</w:t>
            </w:r>
            <w:r>
              <w:rPr>
                <w:i/>
                <w:iCs/>
              </w:rPr>
              <w:t>partial truss</w:t>
            </w:r>
            <w:r>
              <w:t xml:space="preserve">’ that is part of the entire truss. </w:t>
            </w:r>
          </w:p>
          <w:p w:rsidR="00A327F4" w:rsidRDefault="00A327F4" w:rsidP="00C9512B">
            <w:pPr>
              <w:pStyle w:val="EnvelopeReturn"/>
              <w:numPr>
                <w:ilvl w:val="0"/>
                <w:numId w:val="5"/>
              </w:numPr>
            </w:pPr>
            <w:r>
              <w:t>Describe what is meant by a ‘</w:t>
            </w:r>
            <w:r>
              <w:rPr>
                <w:i/>
                <w:iCs/>
              </w:rPr>
              <w:t>three-force member</w:t>
            </w:r>
            <w:r>
              <w:t>’ and identify clearly the difference between this type of member and the previously used ‘</w:t>
            </w:r>
            <w:r>
              <w:rPr>
                <w:i/>
                <w:iCs/>
              </w:rPr>
              <w:t>two-force member</w:t>
            </w:r>
            <w:r>
              <w:t>’.</w:t>
            </w:r>
          </w:p>
          <w:p w:rsidR="00D031D7" w:rsidRDefault="00A327F4" w:rsidP="00C9512B">
            <w:pPr>
              <w:pStyle w:val="EnvelopeReturn"/>
              <w:numPr>
                <w:ilvl w:val="0"/>
                <w:numId w:val="5"/>
              </w:numPr>
            </w:pPr>
            <w:r>
              <w:t>Using the method known as the ‘</w:t>
            </w:r>
            <w:r>
              <w:rPr>
                <w:i/>
                <w:iCs/>
              </w:rPr>
              <w:t>Method of Members</w:t>
            </w:r>
            <w:r w:rsidR="00A93A28">
              <w:t xml:space="preserve">’ </w:t>
            </w:r>
            <w:r>
              <w:t xml:space="preserve">determine the forces in members of various mechanisms being certain to identify whether the members are in </w:t>
            </w:r>
            <w:r w:rsidRPr="00A93A28">
              <w:rPr>
                <w:i/>
                <w:iCs/>
              </w:rPr>
              <w:t>tension</w:t>
            </w:r>
            <w:r>
              <w:t xml:space="preserve"> or </w:t>
            </w:r>
            <w:r w:rsidRPr="00A93A28">
              <w:rPr>
                <w:i/>
                <w:iCs/>
              </w:rPr>
              <w:t>compression</w:t>
            </w:r>
            <w:r>
              <w:t>.</w:t>
            </w:r>
          </w:p>
          <w:p w:rsidR="00233926" w:rsidRDefault="00233926" w:rsidP="00233926">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rPr>
                <w:b/>
                <w:bCs/>
              </w:rPr>
            </w:pPr>
            <w:r>
              <w:rPr>
                <w:b/>
                <w:bCs/>
              </w:rPr>
              <w:t>6.</w:t>
            </w:r>
          </w:p>
        </w:tc>
        <w:tc>
          <w:tcPr>
            <w:tcW w:w="7596" w:type="dxa"/>
          </w:tcPr>
          <w:p w:rsidR="00A327F4" w:rsidRDefault="00A327F4" w:rsidP="003732A2">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A327F4" w:rsidRPr="0072029C" w:rsidRDefault="00A327F4" w:rsidP="003732A2">
            <w:pPr>
              <w:pStyle w:val="EnvelopeReturn"/>
              <w:rPr>
                <w:b/>
                <w:bCs/>
                <w:i/>
                <w:iCs/>
              </w:rPr>
            </w:pPr>
            <w:r>
              <w:rPr>
                <w:b/>
                <w:bCs/>
                <w:i/>
                <w:iCs/>
              </w:rPr>
              <w:t>Determine forces and reactions in the members of three-dimensional structures.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72029C">
            <w:pPr>
              <w:pStyle w:val="EnvelopeReturn"/>
              <w:numPr>
                <w:ilvl w:val="0"/>
                <w:numId w:val="6"/>
              </w:numPr>
              <w:ind w:left="360"/>
            </w:pPr>
            <w:r>
              <w:t>Explain what is meant by ‘</w:t>
            </w:r>
            <w:r>
              <w:rPr>
                <w:i/>
                <w:iCs/>
              </w:rPr>
              <w:t>isometric sketching</w:t>
            </w:r>
            <w:r>
              <w:t xml:space="preserve">’ and use   </w:t>
            </w:r>
            <w:r w:rsidRPr="00A93A28">
              <w:rPr>
                <w:i/>
                <w:iCs/>
              </w:rPr>
              <w:t xml:space="preserve">isometric  sketching </w:t>
            </w:r>
            <w:r>
              <w:t xml:space="preserve">to aid in visualizing forces acting on      </w:t>
            </w:r>
          </w:p>
          <w:p w:rsidR="00A327F4" w:rsidRDefault="00A327F4" w:rsidP="0072029C">
            <w:pPr>
              <w:pStyle w:val="EnvelopeReturn"/>
              <w:ind w:left="360"/>
            </w:pPr>
            <w:proofErr w:type="gramStart"/>
            <w:r>
              <w:t>mechanisms</w:t>
            </w:r>
            <w:proofErr w:type="gramEnd"/>
            <w:r>
              <w:t xml:space="preserve"> in three dimensions.  </w:t>
            </w:r>
          </w:p>
          <w:p w:rsidR="00A327F4" w:rsidRDefault="00A327F4" w:rsidP="0072029C">
            <w:pPr>
              <w:pStyle w:val="EnvelopeReturn"/>
              <w:numPr>
                <w:ilvl w:val="0"/>
                <w:numId w:val="6"/>
              </w:numPr>
              <w:ind w:left="360"/>
            </w:pPr>
            <w:proofErr w:type="gramStart"/>
            <w:r>
              <w:t xml:space="preserve">Construct  </w:t>
            </w:r>
            <w:r>
              <w:rPr>
                <w:i/>
                <w:iCs/>
              </w:rPr>
              <w:t>‘isometric</w:t>
            </w:r>
            <w:proofErr w:type="gramEnd"/>
            <w:r>
              <w:rPr>
                <w:i/>
                <w:iCs/>
              </w:rPr>
              <w:t xml:space="preserve"> free body diagrams’</w:t>
            </w:r>
            <w:r>
              <w:t xml:space="preserve"> of the whole, or parts of,  three dimensional mechanisms.</w:t>
            </w:r>
          </w:p>
          <w:p w:rsidR="0072029C" w:rsidRDefault="0072029C" w:rsidP="0072029C">
            <w:pPr>
              <w:pStyle w:val="EnvelopeReturn"/>
              <w:ind w:left="360"/>
            </w:pPr>
          </w:p>
          <w:p w:rsidR="0072029C" w:rsidRDefault="0072029C" w:rsidP="0072029C">
            <w:pPr>
              <w:pStyle w:val="EnvelopeReturn"/>
              <w:ind w:left="360"/>
            </w:pPr>
          </w:p>
          <w:p w:rsidR="0072029C" w:rsidRDefault="0072029C" w:rsidP="0072029C">
            <w:pPr>
              <w:pStyle w:val="EnvelopeReturn"/>
              <w:ind w:left="360"/>
            </w:pPr>
          </w:p>
          <w:p w:rsidR="00A327F4" w:rsidRDefault="00A327F4" w:rsidP="0072029C">
            <w:pPr>
              <w:pStyle w:val="EnvelopeReturn"/>
              <w:numPr>
                <w:ilvl w:val="0"/>
                <w:numId w:val="6"/>
              </w:numPr>
              <w:ind w:left="360"/>
            </w:pPr>
            <w:r>
              <w:lastRenderedPageBreak/>
              <w:t xml:space="preserve">Apply the six basic equations of </w:t>
            </w:r>
            <w:r>
              <w:rPr>
                <w:i/>
                <w:iCs/>
              </w:rPr>
              <w:t>three dimensional equilibrium</w:t>
            </w:r>
            <w:r>
              <w:t>,</w:t>
            </w:r>
          </w:p>
          <w:p w:rsidR="00A327F4" w:rsidRDefault="0072029C" w:rsidP="0072029C">
            <w:pPr>
              <w:pStyle w:val="EnvelopeReturn"/>
            </w:pPr>
            <w:r>
              <w:t xml:space="preserve">     </w:t>
            </w:r>
            <w:r w:rsidR="00A327F4">
              <w:t xml:space="preserve"> </w:t>
            </w:r>
            <w:r w:rsidR="00A327F4">
              <w:sym w:font="Symbol" w:char="F053"/>
            </w:r>
            <w:proofErr w:type="spellStart"/>
            <w:r w:rsidR="00A327F4">
              <w:t>F</w:t>
            </w:r>
            <w:r w:rsidR="00A327F4">
              <w:rPr>
                <w:vertAlign w:val="subscript"/>
              </w:rPr>
              <w:t>x</w:t>
            </w:r>
            <w:proofErr w:type="spellEnd"/>
            <w:r w:rsidR="00A327F4">
              <w:t xml:space="preserve"> = 0, </w:t>
            </w:r>
            <w:r w:rsidR="00A327F4">
              <w:sym w:font="Symbol" w:char="F053"/>
            </w:r>
            <w:proofErr w:type="spellStart"/>
            <w:r w:rsidR="00A327F4">
              <w:t>F</w:t>
            </w:r>
            <w:r w:rsidR="00A327F4">
              <w:rPr>
                <w:vertAlign w:val="subscript"/>
              </w:rPr>
              <w:t>y</w:t>
            </w:r>
            <w:proofErr w:type="spellEnd"/>
            <w:r w:rsidR="00A327F4">
              <w:t xml:space="preserve"> = 0, </w:t>
            </w:r>
            <w:r w:rsidR="00A327F4">
              <w:sym w:font="Symbol" w:char="F053"/>
            </w:r>
            <w:proofErr w:type="spellStart"/>
            <w:r w:rsidR="00A327F4">
              <w:t>F</w:t>
            </w:r>
            <w:r w:rsidR="00A327F4">
              <w:rPr>
                <w:vertAlign w:val="subscript"/>
              </w:rPr>
              <w:t>z</w:t>
            </w:r>
            <w:proofErr w:type="spellEnd"/>
            <w:r w:rsidR="00A327F4">
              <w:t xml:space="preserve"> = 0, </w:t>
            </w:r>
            <w:r w:rsidR="00A327F4">
              <w:sym w:font="Symbol" w:char="F053"/>
            </w:r>
            <w:proofErr w:type="spellStart"/>
            <w:r w:rsidR="00A327F4">
              <w:t>M</w:t>
            </w:r>
            <w:r w:rsidR="00A327F4">
              <w:rPr>
                <w:vertAlign w:val="subscript"/>
              </w:rPr>
              <w:t>x</w:t>
            </w:r>
            <w:proofErr w:type="spellEnd"/>
            <w:r w:rsidR="00A327F4">
              <w:t xml:space="preserve"> = 0, </w:t>
            </w:r>
            <w:r w:rsidR="00A327F4">
              <w:sym w:font="Symbol" w:char="F053"/>
            </w:r>
            <w:r w:rsidR="00A327F4">
              <w:t>M</w:t>
            </w:r>
            <w:r w:rsidR="00A327F4">
              <w:rPr>
                <w:vertAlign w:val="subscript"/>
              </w:rPr>
              <w:t>y</w:t>
            </w:r>
            <w:r w:rsidR="00A327F4">
              <w:t xml:space="preserve"> = 0, </w:t>
            </w:r>
            <w:r w:rsidR="00A327F4">
              <w:sym w:font="Symbol" w:char="F053"/>
            </w:r>
            <w:proofErr w:type="spellStart"/>
            <w:r w:rsidR="00A327F4">
              <w:t>M</w:t>
            </w:r>
            <w:r w:rsidR="00A327F4">
              <w:rPr>
                <w:vertAlign w:val="subscript"/>
              </w:rPr>
              <w:t>z</w:t>
            </w:r>
            <w:proofErr w:type="spellEnd"/>
            <w:r w:rsidR="00A327F4">
              <w:t xml:space="preserve"> = 0, to the     </w:t>
            </w:r>
          </w:p>
          <w:p w:rsidR="00A327F4" w:rsidRDefault="00A327F4" w:rsidP="0072029C">
            <w:pPr>
              <w:pStyle w:val="EnvelopeReturn"/>
            </w:pPr>
            <w:r>
              <w:t xml:space="preserve">           three-dimensional systems of:</w:t>
            </w:r>
          </w:p>
          <w:p w:rsidR="00A327F4" w:rsidRDefault="00A327F4" w:rsidP="0072029C">
            <w:pPr>
              <w:pStyle w:val="EnvelopeReturn"/>
            </w:pPr>
            <w:r>
              <w:t xml:space="preserve">  </w:t>
            </w:r>
            <w:r w:rsidR="0072029C">
              <w:t xml:space="preserve">                   (a) Parallel forces</w:t>
            </w:r>
          </w:p>
          <w:p w:rsidR="00A327F4" w:rsidRDefault="00A327F4" w:rsidP="0072029C">
            <w:pPr>
              <w:pStyle w:val="EnvelopeReturn"/>
            </w:pPr>
            <w:r>
              <w:t xml:space="preserve">                     </w:t>
            </w:r>
            <w:r w:rsidR="0072029C">
              <w:t>(b) Concurrent forces</w:t>
            </w:r>
            <w:r>
              <w:t xml:space="preserve"> &amp;</w:t>
            </w:r>
          </w:p>
          <w:p w:rsidR="00A327F4" w:rsidRDefault="00A327F4" w:rsidP="0072029C">
            <w:pPr>
              <w:pStyle w:val="EnvelopeReturn"/>
            </w:pPr>
            <w:r>
              <w:t xml:space="preserve">                     </w:t>
            </w:r>
            <w:r w:rsidR="0072029C">
              <w:t xml:space="preserve">(c) </w:t>
            </w:r>
            <w:proofErr w:type="spellStart"/>
            <w:r w:rsidR="0072029C">
              <w:t>Nonconcurrent</w:t>
            </w:r>
            <w:proofErr w:type="spellEnd"/>
            <w:r w:rsidR="0072029C">
              <w:t xml:space="preserve"> forces</w:t>
            </w:r>
          </w:p>
          <w:p w:rsidR="00A327F4" w:rsidRDefault="00A327F4" w:rsidP="003732A2">
            <w:pPr>
              <w:pStyle w:val="EnvelopeReturn"/>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7.</w:t>
            </w:r>
          </w:p>
        </w:tc>
        <w:tc>
          <w:tcPr>
            <w:tcW w:w="7596" w:type="dxa"/>
          </w:tcPr>
          <w:p w:rsidR="00A327F4" w:rsidRPr="00233926" w:rsidRDefault="00A327F4"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A327F4" w:rsidRPr="0072029C" w:rsidRDefault="00A327F4" w:rsidP="003732A2">
            <w:pPr>
              <w:pStyle w:val="EnvelopeReturn"/>
              <w:rPr>
                <w:b/>
                <w:bCs/>
                <w:i/>
                <w:iCs/>
              </w:rPr>
            </w:pPr>
            <w:r>
              <w:rPr>
                <w:b/>
                <w:bCs/>
                <w:i/>
                <w:iCs/>
              </w:rPr>
              <w:t>Apply the laws of friction for dry surfaces to flat surfaces to determine if motion is impending and whether tipping or sliding will occur.</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8"/>
              </w:numPr>
            </w:pPr>
            <w:r>
              <w:t xml:space="preserve">Write the characteristics that pertain </w:t>
            </w:r>
            <w:r w:rsidR="00A93A28">
              <w:t xml:space="preserve">to the force known as the      </w:t>
            </w:r>
            <w:r>
              <w:t>‘</w:t>
            </w:r>
            <w:r w:rsidRPr="00A93A28">
              <w:rPr>
                <w:i/>
                <w:iCs/>
              </w:rPr>
              <w:t>friction force</w:t>
            </w:r>
            <w:r>
              <w:t>’.</w:t>
            </w:r>
          </w:p>
          <w:p w:rsidR="00A327F4" w:rsidRDefault="00A327F4" w:rsidP="00C9512B">
            <w:pPr>
              <w:pStyle w:val="EnvelopeReturn"/>
              <w:numPr>
                <w:ilvl w:val="0"/>
                <w:numId w:val="8"/>
              </w:numPr>
            </w:pPr>
            <w:r>
              <w:t xml:space="preserve">Sketch the graph of the </w:t>
            </w:r>
            <w:r>
              <w:rPr>
                <w:i/>
                <w:iCs/>
              </w:rPr>
              <w:t>friction force</w:t>
            </w:r>
            <w:r>
              <w:t xml:space="preserve"> versus the </w:t>
            </w:r>
            <w:r>
              <w:rPr>
                <w:i/>
                <w:iCs/>
              </w:rPr>
              <w:t>applied force</w:t>
            </w:r>
            <w:r>
              <w:t xml:space="preserve">   when a force is applied to a block, initially at rest, on a horizontal, flat surface.  The </w:t>
            </w:r>
            <w:r>
              <w:rPr>
                <w:i/>
                <w:iCs/>
              </w:rPr>
              <w:t xml:space="preserve">applied force </w:t>
            </w:r>
            <w:r>
              <w:t>starts at zero and increases gradually up to and beyond the point where the block begins to slide.</w:t>
            </w:r>
          </w:p>
          <w:p w:rsidR="00A327F4" w:rsidRDefault="00A327F4" w:rsidP="00C9512B">
            <w:pPr>
              <w:pStyle w:val="EnvelopeReturn"/>
              <w:numPr>
                <w:ilvl w:val="0"/>
                <w:numId w:val="8"/>
              </w:numPr>
            </w:pPr>
            <w:r>
              <w:t>Indicate clearly the two distinct regions of the graph drawn above, namely, the ‘</w:t>
            </w:r>
            <w:r>
              <w:rPr>
                <w:i/>
                <w:iCs/>
              </w:rPr>
              <w:t>static region</w:t>
            </w:r>
            <w:r>
              <w:t>’ and the ‘</w:t>
            </w:r>
            <w:r>
              <w:rPr>
                <w:i/>
                <w:iCs/>
              </w:rPr>
              <w:t>kinetic region</w:t>
            </w:r>
            <w:r>
              <w:t xml:space="preserve">’. </w:t>
            </w:r>
          </w:p>
          <w:p w:rsidR="00A327F4" w:rsidRDefault="00A327F4" w:rsidP="00C9512B">
            <w:pPr>
              <w:pStyle w:val="EnvelopeReturn"/>
              <w:numPr>
                <w:ilvl w:val="0"/>
                <w:numId w:val="8"/>
              </w:numPr>
            </w:pPr>
            <w:r>
              <w:t>Explain what is meant by the ‘</w:t>
            </w:r>
            <w:r>
              <w:rPr>
                <w:i/>
                <w:iCs/>
              </w:rPr>
              <w:t>coefficient of friction</w:t>
            </w:r>
            <w:r>
              <w:t xml:space="preserve">’.   </w:t>
            </w:r>
          </w:p>
          <w:p w:rsidR="00A327F4" w:rsidRDefault="00A327F4" w:rsidP="00C9512B">
            <w:pPr>
              <w:pStyle w:val="EnvelopeReturn"/>
              <w:numPr>
                <w:ilvl w:val="0"/>
                <w:numId w:val="8"/>
              </w:numPr>
            </w:pPr>
            <w:r>
              <w:t>Write the equation for the ‘</w:t>
            </w:r>
            <w:r>
              <w:rPr>
                <w:i/>
                <w:iCs/>
              </w:rPr>
              <w:t>coefficient of static friction</w:t>
            </w:r>
            <w:r>
              <w:t>’.</w:t>
            </w:r>
          </w:p>
          <w:p w:rsidR="00A327F4" w:rsidRDefault="00A327F4" w:rsidP="00C9512B">
            <w:pPr>
              <w:pStyle w:val="EnvelopeReturn"/>
              <w:numPr>
                <w:ilvl w:val="0"/>
                <w:numId w:val="8"/>
              </w:numPr>
            </w:pPr>
            <w:r>
              <w:t>Write the equation for the ‘</w:t>
            </w:r>
            <w:r>
              <w:rPr>
                <w:i/>
                <w:iCs/>
              </w:rPr>
              <w:t>coefficient of kinetic friction</w:t>
            </w:r>
            <w:r>
              <w:t>’.</w:t>
            </w:r>
          </w:p>
          <w:p w:rsidR="00A327F4" w:rsidRDefault="00A327F4" w:rsidP="00C9512B">
            <w:pPr>
              <w:pStyle w:val="EnvelopeReturn"/>
              <w:numPr>
                <w:ilvl w:val="0"/>
                <w:numId w:val="8"/>
              </w:numPr>
            </w:pPr>
            <w:r>
              <w:t>Explain what is meant by the ‘</w:t>
            </w:r>
            <w:r>
              <w:rPr>
                <w:i/>
                <w:iCs/>
              </w:rPr>
              <w:t>angle of friction</w:t>
            </w:r>
            <w:r>
              <w:t>’.</w:t>
            </w:r>
          </w:p>
          <w:p w:rsidR="00A327F4" w:rsidRDefault="00A327F4" w:rsidP="00C9512B">
            <w:pPr>
              <w:pStyle w:val="EnvelopeReturn"/>
              <w:numPr>
                <w:ilvl w:val="0"/>
                <w:numId w:val="8"/>
              </w:numPr>
            </w:pPr>
            <w:r>
              <w:t>Write the equation for the ‘</w:t>
            </w:r>
            <w:r>
              <w:rPr>
                <w:i/>
                <w:iCs/>
              </w:rPr>
              <w:t>angle of friction</w:t>
            </w:r>
            <w:r>
              <w:t>’ in terms of the ‘</w:t>
            </w:r>
            <w:r>
              <w:rPr>
                <w:i/>
                <w:iCs/>
              </w:rPr>
              <w:t>maximum force of static friction</w:t>
            </w:r>
            <w:r>
              <w:t>’ and the ‘</w:t>
            </w:r>
            <w:r>
              <w:rPr>
                <w:i/>
                <w:iCs/>
              </w:rPr>
              <w:t>normal reaction force</w:t>
            </w:r>
            <w:r>
              <w:t>’ between the object and the surface upon which it rests.</w:t>
            </w:r>
          </w:p>
          <w:p w:rsidR="00A327F4" w:rsidRDefault="00A327F4" w:rsidP="00C9512B">
            <w:pPr>
              <w:pStyle w:val="EnvelopeReturn"/>
              <w:numPr>
                <w:ilvl w:val="0"/>
                <w:numId w:val="8"/>
              </w:numPr>
            </w:pPr>
            <w:r>
              <w:t xml:space="preserve">Solve a variety of problems involving friction.  These problems will include those that require the student to determine whether </w:t>
            </w:r>
            <w:r>
              <w:rPr>
                <w:i/>
                <w:iCs/>
              </w:rPr>
              <w:t>motion is impending or not</w:t>
            </w:r>
            <w:r>
              <w:t xml:space="preserve">.  Also, solve those problems that require the student to determine whether </w:t>
            </w:r>
            <w:r>
              <w:rPr>
                <w:i/>
                <w:iCs/>
              </w:rPr>
              <w:t>tipping</w:t>
            </w:r>
            <w:r>
              <w:t xml:space="preserve"> or</w:t>
            </w:r>
            <w:r>
              <w:rPr>
                <w:i/>
                <w:iCs/>
              </w:rPr>
              <w:t xml:space="preserve"> sliding </w:t>
            </w:r>
            <w:r>
              <w:t>will occur.</w:t>
            </w:r>
          </w:p>
          <w:p w:rsidR="00A93A28" w:rsidRDefault="00A93A28" w:rsidP="00A93A28">
            <w:pPr>
              <w:pStyle w:val="EnvelopeReturn"/>
              <w:ind w:left="720"/>
            </w:pP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Pr="0072029C" w:rsidRDefault="00A327F4" w:rsidP="003732A2">
            <w:pPr>
              <w:pStyle w:val="EnvelopeReturn"/>
              <w:rPr>
                <w:b/>
                <w:bCs/>
                <w:i/>
              </w:rPr>
            </w:pPr>
            <w:r w:rsidRPr="0072029C">
              <w:rPr>
                <w:b/>
                <w:bCs/>
                <w:i/>
              </w:rPr>
              <w:t>8.</w:t>
            </w:r>
          </w:p>
        </w:tc>
        <w:tc>
          <w:tcPr>
            <w:tcW w:w="7596" w:type="dxa"/>
          </w:tcPr>
          <w:p w:rsidR="00A327F4" w:rsidRDefault="00A327F4" w:rsidP="003732A2">
            <w:pPr>
              <w:pStyle w:val="EnvelopeReturn"/>
              <w:rPr>
                <w:b/>
                <w:bCs/>
                <w:i/>
                <w:iCs/>
                <w:u w:val="single"/>
              </w:rPr>
            </w:pPr>
            <w:r>
              <w:rPr>
                <w:b/>
                <w:bCs/>
                <w:i/>
                <w:iCs/>
                <w:u w:val="single"/>
              </w:rPr>
              <w:t xml:space="preserve">CENTROIDS </w:t>
            </w:r>
            <w:smartTag w:uri="urn:schemas-microsoft-com:office:smarttags" w:element="stockticker">
              <w:r>
                <w:rPr>
                  <w:b/>
                  <w:bCs/>
                  <w:i/>
                  <w:iCs/>
                  <w:u w:val="single"/>
                </w:rPr>
                <w:t>AND</w:t>
              </w:r>
            </w:smartTag>
            <w:r>
              <w:rPr>
                <w:b/>
                <w:bCs/>
                <w:i/>
                <w:iCs/>
                <w:u w:val="single"/>
              </w:rPr>
              <w:t xml:space="preserve"> </w:t>
            </w:r>
            <w:proofErr w:type="spellStart"/>
            <w:r>
              <w:rPr>
                <w:b/>
                <w:bCs/>
                <w:i/>
                <w:iCs/>
                <w:u w:val="single"/>
              </w:rPr>
              <w:t>CENTRES</w:t>
            </w:r>
            <w:proofErr w:type="spellEnd"/>
            <w:r>
              <w:rPr>
                <w:b/>
                <w:bCs/>
                <w:i/>
                <w:iCs/>
                <w:u w:val="single"/>
              </w:rPr>
              <w:t xml:space="preserve"> OF GRAVITY IN TWO </w:t>
            </w:r>
            <w:smartTag w:uri="urn:schemas-microsoft-com:office:smarttags" w:element="stockticker">
              <w:r>
                <w:rPr>
                  <w:b/>
                  <w:bCs/>
                  <w:i/>
                  <w:iCs/>
                  <w:u w:val="single"/>
                </w:rPr>
                <w:t>AND</w:t>
              </w:r>
            </w:smartTag>
            <w:r>
              <w:rPr>
                <w:b/>
                <w:bCs/>
                <w:i/>
                <w:iCs/>
                <w:u w:val="single"/>
              </w:rPr>
              <w:t xml:space="preserve"> THREE DIMENSIONS</w:t>
            </w:r>
          </w:p>
          <w:p w:rsidR="00A327F4" w:rsidRPr="0072029C" w:rsidRDefault="00A327F4" w:rsidP="003732A2">
            <w:pPr>
              <w:pStyle w:val="EnvelopeReturn"/>
              <w:rPr>
                <w:b/>
                <w:bCs/>
                <w:i/>
                <w:iCs/>
              </w:rPr>
            </w:pPr>
            <w:r>
              <w:rPr>
                <w:b/>
                <w:bCs/>
                <w:i/>
                <w:iCs/>
              </w:rPr>
              <w:t>Apply the concepts of ‘centroids’ and ‘</w:t>
            </w:r>
            <w:proofErr w:type="spellStart"/>
            <w:r>
              <w:rPr>
                <w:b/>
                <w:bCs/>
                <w:i/>
                <w:iCs/>
              </w:rPr>
              <w:t>centre</w:t>
            </w:r>
            <w:proofErr w:type="spellEnd"/>
            <w:r>
              <w:rPr>
                <w:b/>
                <w:bCs/>
                <w:i/>
                <w:iCs/>
              </w:rPr>
              <w:t xml:space="preserve"> of gravity’ to the solution of problems in two and three dimensions.</w:t>
            </w:r>
          </w:p>
        </w:tc>
      </w:tr>
      <w:tr w:rsidR="00A327F4" w:rsidTr="003732A2">
        <w:tc>
          <w:tcPr>
            <w:tcW w:w="540" w:type="dxa"/>
          </w:tcPr>
          <w:p w:rsidR="00A327F4" w:rsidRDefault="00A327F4" w:rsidP="003732A2">
            <w:pPr>
              <w:pStyle w:val="EnvelopeReturn"/>
              <w:rPr>
                <w:rFonts w:ascii="Times New Roman" w:hAnsi="Times New Roman"/>
                <w:b/>
              </w:rPr>
            </w:pPr>
          </w:p>
        </w:tc>
        <w:tc>
          <w:tcPr>
            <w:tcW w:w="684" w:type="dxa"/>
          </w:tcPr>
          <w:p w:rsidR="00A327F4" w:rsidRDefault="00A327F4" w:rsidP="003732A2">
            <w:pPr>
              <w:pStyle w:val="EnvelopeReturn"/>
            </w:pPr>
          </w:p>
        </w:tc>
        <w:tc>
          <w:tcPr>
            <w:tcW w:w="7596" w:type="dxa"/>
          </w:tcPr>
          <w:p w:rsidR="00A327F4" w:rsidRDefault="00A327F4" w:rsidP="003732A2">
            <w:pPr>
              <w:pStyle w:val="EnvelopeReturn"/>
            </w:pPr>
            <w:r>
              <w:rPr>
                <w:u w:val="single"/>
              </w:rPr>
              <w:t>Potential Elements of the Performance</w:t>
            </w:r>
            <w:r>
              <w:t>:</w:t>
            </w:r>
          </w:p>
          <w:p w:rsidR="00A327F4" w:rsidRDefault="00A327F4" w:rsidP="00C9512B">
            <w:pPr>
              <w:pStyle w:val="EnvelopeReturn"/>
              <w:numPr>
                <w:ilvl w:val="0"/>
                <w:numId w:val="7"/>
              </w:numPr>
            </w:pPr>
            <w:r>
              <w:t>Explain what is meant by the term ‘</w:t>
            </w:r>
            <w:r>
              <w:rPr>
                <w:i/>
                <w:iCs/>
              </w:rPr>
              <w:t>centroid</w:t>
            </w:r>
            <w:r>
              <w:t>’’ of a plane figure or solid object.</w:t>
            </w:r>
          </w:p>
          <w:p w:rsidR="00A327F4" w:rsidRDefault="00A327F4" w:rsidP="00C9512B">
            <w:pPr>
              <w:pStyle w:val="EnvelopeReturn"/>
              <w:numPr>
                <w:ilvl w:val="0"/>
                <w:numId w:val="7"/>
              </w:numPr>
            </w:pPr>
            <w:r>
              <w:t>Explain what is meant by the term ‘</w:t>
            </w:r>
            <w:r>
              <w:rPr>
                <w:i/>
                <w:iCs/>
              </w:rPr>
              <w:t>centre of gravity</w:t>
            </w:r>
            <w:r>
              <w:t>’ of an object.</w:t>
            </w:r>
          </w:p>
          <w:p w:rsidR="00A327F4" w:rsidRDefault="00A327F4" w:rsidP="00C9512B">
            <w:pPr>
              <w:pStyle w:val="EnvelopeReturn"/>
              <w:numPr>
                <w:ilvl w:val="0"/>
                <w:numId w:val="7"/>
              </w:numPr>
            </w:pPr>
            <w:r>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coincide.  Be certain to list the two conditions that must be met for this to be true.</w:t>
            </w:r>
          </w:p>
          <w:p w:rsidR="0072029C" w:rsidRDefault="0072029C" w:rsidP="0072029C">
            <w:pPr>
              <w:pStyle w:val="EnvelopeReturn"/>
              <w:ind w:left="360"/>
            </w:pPr>
          </w:p>
          <w:p w:rsidR="00A327F4" w:rsidRDefault="00A327F4" w:rsidP="00C9512B">
            <w:pPr>
              <w:pStyle w:val="EnvelopeReturn"/>
              <w:numPr>
                <w:ilvl w:val="0"/>
                <w:numId w:val="7"/>
              </w:numPr>
            </w:pPr>
            <w:r>
              <w:lastRenderedPageBreak/>
              <w:t xml:space="preserve">Describe, using an example, a situation where the </w:t>
            </w:r>
            <w:r>
              <w:rPr>
                <w:i/>
                <w:iCs/>
              </w:rPr>
              <w:t>centroid</w:t>
            </w:r>
            <w:r>
              <w:t xml:space="preserve"> and the </w:t>
            </w:r>
            <w:proofErr w:type="spellStart"/>
            <w:r>
              <w:rPr>
                <w:i/>
                <w:iCs/>
              </w:rPr>
              <w:t>centre</w:t>
            </w:r>
            <w:proofErr w:type="spellEnd"/>
            <w:r>
              <w:rPr>
                <w:i/>
                <w:iCs/>
              </w:rPr>
              <w:t xml:space="preserve"> of gravity</w:t>
            </w:r>
            <w:r>
              <w:t xml:space="preserve"> of an object do not coincide.</w:t>
            </w:r>
          </w:p>
          <w:p w:rsidR="00A327F4" w:rsidRDefault="00A327F4" w:rsidP="00C9512B">
            <w:pPr>
              <w:pStyle w:val="EnvelopeReturn"/>
              <w:numPr>
                <w:ilvl w:val="0"/>
                <w:numId w:val="7"/>
              </w:numPr>
            </w:pPr>
            <w:r>
              <w:t xml:space="preserve"> Locate the </w:t>
            </w:r>
            <w:r>
              <w:rPr>
                <w:i/>
                <w:iCs/>
              </w:rPr>
              <w:t>centroids</w:t>
            </w:r>
            <w:r>
              <w:t xml:space="preserve"> of simple areas such as squares, rectangles, triangles, circles, semicircles and quarter circles.</w:t>
            </w:r>
          </w:p>
          <w:p w:rsidR="00A327F4" w:rsidRDefault="00A327F4" w:rsidP="00C9512B">
            <w:pPr>
              <w:pStyle w:val="EnvelopeReturn"/>
              <w:numPr>
                <w:ilvl w:val="0"/>
                <w:numId w:val="7"/>
              </w:numPr>
            </w:pPr>
            <w:r>
              <w:t xml:space="preserve">Calculate the </w:t>
            </w:r>
            <w:r>
              <w:rPr>
                <w:i/>
                <w:iCs/>
              </w:rPr>
              <w:t xml:space="preserve">centroids </w:t>
            </w:r>
            <w:r>
              <w:t xml:space="preserve">of composite areas by breaking the composite area into a number of simple areas and using the </w:t>
            </w:r>
            <w:r>
              <w:rPr>
                <w:i/>
                <w:iCs/>
              </w:rPr>
              <w:t xml:space="preserve">moments </w:t>
            </w:r>
            <w:r>
              <w:t>about both the x- and y-axes.</w:t>
            </w:r>
          </w:p>
        </w:tc>
      </w:tr>
    </w:tbl>
    <w:p w:rsidR="00A327F4" w:rsidRDefault="00A327F4">
      <w:pPr>
        <w:rPr>
          <w:rFonts w:ascii="Arial" w:hAnsi="Arial"/>
        </w:rPr>
      </w:pPr>
    </w:p>
    <w:tbl>
      <w:tblPr>
        <w:tblW w:w="8901" w:type="dxa"/>
        <w:tblLayout w:type="fixed"/>
        <w:tblLook w:val="0000" w:firstRow="0" w:lastRow="0" w:firstColumn="0" w:lastColumn="0" w:noHBand="0" w:noVBand="0"/>
      </w:tblPr>
      <w:tblGrid>
        <w:gridCol w:w="675"/>
        <w:gridCol w:w="45"/>
        <w:gridCol w:w="522"/>
        <w:gridCol w:w="45"/>
        <w:gridCol w:w="7569"/>
        <w:gridCol w:w="45"/>
      </w:tblGrid>
      <w:tr w:rsidR="000A715D" w:rsidTr="003F47AC">
        <w:trPr>
          <w:gridAfter w:val="1"/>
          <w:wAfter w:w="45" w:type="dxa"/>
          <w:cantSplit/>
        </w:trPr>
        <w:tc>
          <w:tcPr>
            <w:tcW w:w="675" w:type="dxa"/>
          </w:tcPr>
          <w:p w:rsidR="000A715D" w:rsidRDefault="000A715D" w:rsidP="005E3324">
            <w:pPr>
              <w:rPr>
                <w:rFonts w:ascii="Arial" w:hAnsi="Arial"/>
                <w:b/>
              </w:rPr>
            </w:pPr>
            <w:r>
              <w:rPr>
                <w:rFonts w:ascii="Arial" w:hAnsi="Arial"/>
                <w:b/>
              </w:rPr>
              <w:t>III.</w:t>
            </w:r>
          </w:p>
        </w:tc>
        <w:tc>
          <w:tcPr>
            <w:tcW w:w="8181" w:type="dxa"/>
            <w:gridSpan w:val="4"/>
          </w:tcPr>
          <w:p w:rsidR="000A715D" w:rsidRDefault="000A715D" w:rsidP="005E3324">
            <w:pPr>
              <w:rPr>
                <w:rFonts w:ascii="Arial" w:hAnsi="Arial"/>
                <w:b/>
              </w:rPr>
            </w:pPr>
            <w:r>
              <w:rPr>
                <w:rFonts w:ascii="Arial" w:hAnsi="Arial"/>
                <w:b/>
              </w:rPr>
              <w:t>TOPICS: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1.</w:t>
            </w:r>
          </w:p>
        </w:tc>
        <w:tc>
          <w:tcPr>
            <w:tcW w:w="7614" w:type="dxa"/>
            <w:gridSpan w:val="2"/>
          </w:tcPr>
          <w:p w:rsidR="000A715D" w:rsidRDefault="000A715D" w:rsidP="005E3324">
            <w:pPr>
              <w:pStyle w:val="EnvelopeReturn"/>
              <w:rPr>
                <w:b/>
                <w:bCs/>
                <w:i/>
                <w:iCs/>
                <w:u w:val="single"/>
              </w:rPr>
            </w:pPr>
            <w:r>
              <w:rPr>
                <w:b/>
                <w:bCs/>
                <w:i/>
                <w:iCs/>
                <w:u w:val="single"/>
              </w:rPr>
              <w:t>INTRODUCTION</w:t>
            </w:r>
          </w:p>
          <w:p w:rsidR="000A715D" w:rsidRPr="00851FEE" w:rsidRDefault="000A715D" w:rsidP="005E3324">
            <w:pPr>
              <w:pStyle w:val="EnvelopeReturn"/>
              <w:rPr>
                <w:bCs/>
              </w:rPr>
            </w:pPr>
            <w:r>
              <w:rPr>
                <w:b/>
                <w:bCs/>
              </w:rPr>
              <w:t xml:space="preserve">       </w:t>
            </w:r>
            <w:r w:rsidRPr="00851FEE">
              <w:rPr>
                <w:bCs/>
              </w:rPr>
              <w:t>Mathematics of Mechanics</w:t>
            </w:r>
          </w:p>
          <w:p w:rsidR="000A715D" w:rsidRPr="00851FEE" w:rsidRDefault="000A715D" w:rsidP="005E3324">
            <w:pPr>
              <w:pStyle w:val="EnvelopeReturn"/>
              <w:rPr>
                <w:bCs/>
              </w:rPr>
            </w:pPr>
            <w:r w:rsidRPr="00851FEE">
              <w:rPr>
                <w:bCs/>
              </w:rPr>
              <w:t xml:space="preserve">       Conversions of Units</w:t>
            </w:r>
          </w:p>
          <w:p w:rsidR="000A715D" w:rsidRDefault="000A715D" w:rsidP="005E3324">
            <w:pPr>
              <w:rPr>
                <w:rFonts w:ascii="Arial" w:hAnsi="Arial"/>
              </w:rPr>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2.</w:t>
            </w:r>
          </w:p>
        </w:tc>
        <w:tc>
          <w:tcPr>
            <w:tcW w:w="7614" w:type="dxa"/>
            <w:gridSpan w:val="2"/>
          </w:tcPr>
          <w:p w:rsidR="000A715D" w:rsidRDefault="000A715D" w:rsidP="005E3324">
            <w:pPr>
              <w:pStyle w:val="EnvelopeReturn"/>
              <w:rPr>
                <w:b/>
                <w:bCs/>
                <w:i/>
                <w:iCs/>
                <w:u w:val="single"/>
              </w:rPr>
            </w:pPr>
            <w:r>
              <w:rPr>
                <w:b/>
                <w:bCs/>
                <w:i/>
                <w:iCs/>
                <w:u w:val="single"/>
              </w:rPr>
              <w:t>VECTOR ANALYSIS</w:t>
            </w:r>
          </w:p>
          <w:p w:rsidR="000A715D" w:rsidRPr="00851FEE" w:rsidRDefault="000A715D" w:rsidP="005E3324">
            <w:pPr>
              <w:pStyle w:val="EnvelopeReturn"/>
              <w:rPr>
                <w:bCs/>
              </w:rPr>
            </w:pPr>
            <w:r w:rsidRPr="00851FEE">
              <w:rPr>
                <w:bCs/>
              </w:rPr>
              <w:t xml:space="preserve">        </w:t>
            </w:r>
            <w:r w:rsidRPr="00851FEE">
              <w:rPr>
                <w:bCs/>
                <w:i/>
                <w:iCs/>
              </w:rPr>
              <w:t>Vector</w:t>
            </w:r>
            <w:r w:rsidRPr="00851FEE">
              <w:rPr>
                <w:bCs/>
              </w:rPr>
              <w:t xml:space="preserve"> and </w:t>
            </w:r>
            <w:r w:rsidRPr="00851FEE">
              <w:rPr>
                <w:bCs/>
                <w:i/>
                <w:iCs/>
              </w:rPr>
              <w:t>Scalar Quantities</w:t>
            </w:r>
          </w:p>
          <w:p w:rsidR="000A715D" w:rsidRPr="00851FEE" w:rsidRDefault="000A715D" w:rsidP="005E3324">
            <w:pPr>
              <w:pStyle w:val="EnvelopeReturn"/>
              <w:rPr>
                <w:bCs/>
              </w:rPr>
            </w:pPr>
            <w:r w:rsidRPr="00851FEE">
              <w:rPr>
                <w:bCs/>
              </w:rPr>
              <w:t xml:space="preserve">       </w:t>
            </w:r>
            <w:r w:rsidRPr="00851FEE">
              <w:rPr>
                <w:bCs/>
                <w:i/>
                <w:iCs/>
              </w:rPr>
              <w:t xml:space="preserve"> Forces</w:t>
            </w:r>
            <w:r w:rsidRPr="00851FEE">
              <w:rPr>
                <w:bCs/>
              </w:rPr>
              <w:t xml:space="preserve">, </w:t>
            </w:r>
            <w:r w:rsidRPr="00851FEE">
              <w:rPr>
                <w:bCs/>
                <w:i/>
                <w:iCs/>
              </w:rPr>
              <w:t>Resultants</w:t>
            </w:r>
            <w:r w:rsidRPr="00851FEE">
              <w:rPr>
                <w:bCs/>
              </w:rPr>
              <w:t xml:space="preserve"> and </w:t>
            </w:r>
            <w:r w:rsidRPr="00851FEE">
              <w:rPr>
                <w:bCs/>
                <w:i/>
                <w:iCs/>
              </w:rPr>
              <w:t>Equilibrants</w:t>
            </w:r>
            <w:r w:rsidRPr="00851FEE">
              <w:rPr>
                <w:bCs/>
              </w:rPr>
              <w:t xml:space="preserve"> of force systems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3.</w:t>
            </w:r>
          </w:p>
        </w:tc>
        <w:tc>
          <w:tcPr>
            <w:tcW w:w="7614" w:type="dxa"/>
            <w:gridSpan w:val="2"/>
          </w:tcPr>
          <w:p w:rsidR="000A715D" w:rsidRDefault="000A715D" w:rsidP="005E3324">
            <w:pPr>
              <w:pStyle w:val="EnvelopeReturn"/>
              <w:rPr>
                <w:b/>
                <w:bCs/>
                <w:i/>
                <w:iCs/>
                <w:u w:val="single"/>
              </w:rPr>
            </w:pPr>
            <w:r>
              <w:rPr>
                <w:b/>
                <w:bCs/>
                <w:i/>
                <w:iCs/>
                <w:u w:val="single"/>
              </w:rPr>
              <w:t xml:space="preserve">MOMENTS </w:t>
            </w:r>
            <w:smartTag w:uri="urn:schemas-microsoft-com:office:smarttags" w:element="stockticker">
              <w:r>
                <w:rPr>
                  <w:b/>
                  <w:bCs/>
                  <w:i/>
                  <w:iCs/>
                  <w:u w:val="single"/>
                </w:rPr>
                <w:t>AND</w:t>
              </w:r>
            </w:smartTag>
            <w:r>
              <w:rPr>
                <w:b/>
                <w:bCs/>
                <w:i/>
                <w:iCs/>
                <w:u w:val="single"/>
              </w:rPr>
              <w:t xml:space="preserve"> COUPLES</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4.</w:t>
            </w:r>
          </w:p>
        </w:tc>
        <w:tc>
          <w:tcPr>
            <w:tcW w:w="7614" w:type="dxa"/>
            <w:gridSpan w:val="2"/>
          </w:tcPr>
          <w:p w:rsidR="000A715D" w:rsidRDefault="000A715D" w:rsidP="005E3324">
            <w:pPr>
              <w:pStyle w:val="EnvelopeReturn"/>
              <w:rPr>
                <w:b/>
                <w:bCs/>
                <w:i/>
                <w:iCs/>
                <w:u w:val="single"/>
              </w:rPr>
            </w:pPr>
            <w:r>
              <w:rPr>
                <w:b/>
                <w:bCs/>
                <w:i/>
                <w:iCs/>
                <w:u w:val="single"/>
              </w:rPr>
              <w:t>EQUILIBRIUM OF FORCES IN TWO DIMENSIONS</w:t>
            </w:r>
          </w:p>
          <w:p w:rsidR="000A715D" w:rsidRPr="00851FEE" w:rsidRDefault="000A715D" w:rsidP="005E3324">
            <w:pPr>
              <w:pStyle w:val="EnvelopeReturn"/>
              <w:rPr>
                <w:bCs/>
              </w:rPr>
            </w:pPr>
            <w:r>
              <w:rPr>
                <w:b/>
                <w:bCs/>
              </w:rPr>
              <w:t xml:space="preserve">        </w:t>
            </w:r>
            <w:r w:rsidRPr="00851FEE">
              <w:rPr>
                <w:bCs/>
              </w:rPr>
              <w:t xml:space="preserve">The Three Conditions of Equilibrium </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5.</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MEMBERS</w:t>
            </w:r>
          </w:p>
          <w:p w:rsidR="000A715D" w:rsidRPr="00851FEE" w:rsidRDefault="000A715D" w:rsidP="005E3324">
            <w:pPr>
              <w:pStyle w:val="EnvelopeReturn"/>
              <w:rPr>
                <w:bCs/>
              </w:rPr>
            </w:pPr>
            <w:r>
              <w:rPr>
                <w:b/>
                <w:bCs/>
              </w:rPr>
              <w:t xml:space="preserve">        </w:t>
            </w:r>
            <w:r w:rsidRPr="00851FEE">
              <w:rPr>
                <w:bCs/>
              </w:rPr>
              <w:t>Force Analysis of Structures using the ‘</w:t>
            </w:r>
            <w:r w:rsidRPr="00851FEE">
              <w:rPr>
                <w:bCs/>
                <w:i/>
                <w:iCs/>
              </w:rPr>
              <w:t>Method of Joints’</w:t>
            </w:r>
            <w:r w:rsidRPr="00851FEE">
              <w:rPr>
                <w:bCs/>
              </w:rPr>
              <w:t xml:space="preserve">, </w:t>
            </w:r>
          </w:p>
          <w:p w:rsidR="000A715D" w:rsidRPr="00851FEE" w:rsidRDefault="000A715D" w:rsidP="005E3324">
            <w:pPr>
              <w:pStyle w:val="EnvelopeReturn"/>
              <w:rPr>
                <w:bCs/>
              </w:rPr>
            </w:pPr>
            <w:r w:rsidRPr="00851FEE">
              <w:rPr>
                <w:bCs/>
              </w:rPr>
              <w:t xml:space="preserve">        </w:t>
            </w:r>
            <w:proofErr w:type="gramStart"/>
            <w:r w:rsidRPr="00851FEE">
              <w:rPr>
                <w:bCs/>
              </w:rPr>
              <w:t>the</w:t>
            </w:r>
            <w:proofErr w:type="gramEnd"/>
            <w:r w:rsidRPr="00851FEE">
              <w:rPr>
                <w:bCs/>
              </w:rPr>
              <w:t xml:space="preserve"> ‘</w:t>
            </w:r>
            <w:r w:rsidRPr="00851FEE">
              <w:rPr>
                <w:bCs/>
                <w:i/>
                <w:iCs/>
              </w:rPr>
              <w:t xml:space="preserve">Method of </w:t>
            </w:r>
            <w:r w:rsidR="009B5C63" w:rsidRPr="00851FEE">
              <w:rPr>
                <w:bCs/>
                <w:i/>
                <w:iCs/>
              </w:rPr>
              <w:t>Sections’</w:t>
            </w:r>
            <w:r w:rsidR="009B5C63" w:rsidRPr="00851FEE">
              <w:rPr>
                <w:bCs/>
              </w:rPr>
              <w:t>.</w:t>
            </w:r>
          </w:p>
          <w:p w:rsidR="000A715D" w:rsidRDefault="000A715D" w:rsidP="005E3324">
            <w:pPr>
              <w:pStyle w:val="EnvelopeReturn"/>
            </w:pPr>
          </w:p>
        </w:tc>
      </w:tr>
      <w:tr w:rsidR="000A715D" w:rsidTr="003F47AC">
        <w:trPr>
          <w:gridAfter w:val="1"/>
          <w:wAfter w:w="45" w:type="dxa"/>
        </w:trPr>
        <w:tc>
          <w:tcPr>
            <w:tcW w:w="675" w:type="dxa"/>
          </w:tcPr>
          <w:p w:rsidR="000A715D" w:rsidRDefault="000A715D" w:rsidP="005E3324">
            <w:pPr>
              <w:rPr>
                <w:rFonts w:ascii="Arial" w:hAnsi="Arial"/>
              </w:rPr>
            </w:pPr>
          </w:p>
        </w:tc>
        <w:tc>
          <w:tcPr>
            <w:tcW w:w="567" w:type="dxa"/>
            <w:gridSpan w:val="2"/>
          </w:tcPr>
          <w:p w:rsidR="000A715D" w:rsidRDefault="000A715D" w:rsidP="005E3324">
            <w:pPr>
              <w:rPr>
                <w:rFonts w:ascii="Arial" w:hAnsi="Arial"/>
              </w:rPr>
            </w:pPr>
            <w:r>
              <w:rPr>
                <w:rFonts w:ascii="Arial" w:hAnsi="Arial"/>
              </w:rPr>
              <w:t>6.</w:t>
            </w:r>
          </w:p>
        </w:tc>
        <w:tc>
          <w:tcPr>
            <w:tcW w:w="7614" w:type="dxa"/>
            <w:gridSpan w:val="2"/>
          </w:tcPr>
          <w:p w:rsidR="000A715D" w:rsidRDefault="000A715D" w:rsidP="005E3324">
            <w:pPr>
              <w:pStyle w:val="EnvelopeReturn"/>
              <w:rPr>
                <w:b/>
                <w:bCs/>
                <w:i/>
                <w:iCs/>
                <w:u w:val="single"/>
              </w:rPr>
            </w:pPr>
            <w:r>
              <w:rPr>
                <w:b/>
                <w:bCs/>
                <w:i/>
                <w:iCs/>
                <w:u w:val="single"/>
              </w:rPr>
              <w:t xml:space="preserve">STRUCTURES </w:t>
            </w:r>
            <w:smartTag w:uri="urn:schemas-microsoft-com:office:smarttags" w:element="stockticker">
              <w:r>
                <w:rPr>
                  <w:b/>
                  <w:bCs/>
                  <w:i/>
                  <w:iCs/>
                  <w:u w:val="single"/>
                </w:rPr>
                <w:t>AND</w:t>
              </w:r>
            </w:smartTag>
            <w:r>
              <w:rPr>
                <w:b/>
                <w:bCs/>
                <w:i/>
                <w:iCs/>
                <w:u w:val="single"/>
              </w:rPr>
              <w:t xml:space="preserve"> MECHANISMS IN THREE DIMENSIONS</w:t>
            </w:r>
          </w:p>
          <w:p w:rsidR="000A715D" w:rsidRDefault="000A715D" w:rsidP="005E3324">
            <w:pPr>
              <w:pStyle w:val="EnvelopeReturn"/>
            </w:pPr>
          </w:p>
        </w:tc>
      </w:tr>
      <w:tr w:rsidR="009075AD" w:rsidTr="003F47AC">
        <w:trPr>
          <w:gridAfter w:val="1"/>
          <w:wAfter w:w="45" w:type="dxa"/>
        </w:trPr>
        <w:tc>
          <w:tcPr>
            <w:tcW w:w="675" w:type="dxa"/>
          </w:tcPr>
          <w:p w:rsidR="009075AD" w:rsidRDefault="009075AD" w:rsidP="005E3324">
            <w:pPr>
              <w:rPr>
                <w:rFonts w:ascii="Arial" w:hAnsi="Arial"/>
              </w:rPr>
            </w:pPr>
          </w:p>
        </w:tc>
        <w:tc>
          <w:tcPr>
            <w:tcW w:w="567" w:type="dxa"/>
            <w:gridSpan w:val="2"/>
          </w:tcPr>
          <w:p w:rsidR="009075AD" w:rsidRDefault="009075AD" w:rsidP="003732A2">
            <w:pPr>
              <w:rPr>
                <w:rFonts w:ascii="Arial" w:hAnsi="Arial"/>
              </w:rPr>
            </w:pPr>
            <w:r>
              <w:rPr>
                <w:rFonts w:ascii="Arial" w:hAnsi="Arial"/>
              </w:rPr>
              <w:t>7.</w:t>
            </w:r>
          </w:p>
        </w:tc>
        <w:tc>
          <w:tcPr>
            <w:tcW w:w="7614" w:type="dxa"/>
            <w:gridSpan w:val="2"/>
          </w:tcPr>
          <w:p w:rsidR="009075AD" w:rsidRDefault="009075AD" w:rsidP="003732A2">
            <w:pPr>
              <w:pStyle w:val="EnvelopeReturn"/>
              <w:rPr>
                <w:b/>
                <w:bCs/>
                <w:i/>
                <w:iCs/>
                <w:u w:val="single"/>
              </w:rPr>
            </w:pPr>
            <w:r>
              <w:rPr>
                <w:b/>
                <w:bCs/>
                <w:i/>
                <w:iCs/>
                <w:u w:val="single"/>
              </w:rPr>
              <w:t xml:space="preserve">THE </w:t>
            </w:r>
            <w:smartTag w:uri="urn:schemas-microsoft-com:office:smarttags" w:element="stockticker">
              <w:r>
                <w:rPr>
                  <w:b/>
                  <w:bCs/>
                  <w:i/>
                  <w:iCs/>
                  <w:u w:val="single"/>
                </w:rPr>
                <w:t>LAWS</w:t>
              </w:r>
            </w:smartTag>
            <w:r>
              <w:rPr>
                <w:b/>
                <w:bCs/>
                <w:i/>
                <w:iCs/>
                <w:u w:val="single"/>
              </w:rPr>
              <w:t xml:space="preserve"> OF FRICTION</w:t>
            </w:r>
          </w:p>
          <w:p w:rsidR="009075AD" w:rsidRPr="00851FEE" w:rsidRDefault="009075AD" w:rsidP="003732A2">
            <w:pPr>
              <w:pStyle w:val="EnvelopeReturn"/>
              <w:rPr>
                <w:bCs/>
              </w:rPr>
            </w:pPr>
            <w:r w:rsidRPr="00851FEE">
              <w:rPr>
                <w:bCs/>
              </w:rPr>
              <w:t xml:space="preserve">        </w:t>
            </w:r>
            <w:r w:rsidRPr="00851FEE">
              <w:rPr>
                <w:bCs/>
                <w:i/>
                <w:iCs/>
              </w:rPr>
              <w:t>Coefficients of Static</w:t>
            </w:r>
            <w:r w:rsidRPr="00851FEE">
              <w:rPr>
                <w:bCs/>
              </w:rPr>
              <w:t xml:space="preserve"> and </w:t>
            </w:r>
            <w:r w:rsidRPr="00851FEE">
              <w:rPr>
                <w:bCs/>
                <w:i/>
                <w:iCs/>
              </w:rPr>
              <w:t>Kinetic Friction</w:t>
            </w:r>
          </w:p>
          <w:p w:rsidR="009075AD" w:rsidRPr="00851FEE" w:rsidRDefault="009075AD" w:rsidP="003732A2">
            <w:pPr>
              <w:pStyle w:val="EnvelopeReturn"/>
              <w:rPr>
                <w:bCs/>
              </w:rPr>
            </w:pPr>
            <w:r w:rsidRPr="00851FEE">
              <w:rPr>
                <w:bCs/>
              </w:rPr>
              <w:t xml:space="preserve">        Impending Motion </w:t>
            </w:r>
          </w:p>
          <w:p w:rsidR="009075AD" w:rsidRPr="00851FEE" w:rsidRDefault="009075AD" w:rsidP="003732A2">
            <w:pPr>
              <w:pStyle w:val="EnvelopeReturn"/>
              <w:rPr>
                <w:bCs/>
              </w:rPr>
            </w:pPr>
            <w:r w:rsidRPr="00851FEE">
              <w:rPr>
                <w:bCs/>
              </w:rPr>
              <w:t xml:space="preserve">        Sliding versus Tipping Motion</w:t>
            </w:r>
          </w:p>
          <w:p w:rsidR="009075AD" w:rsidRDefault="009075AD" w:rsidP="003732A2">
            <w:pPr>
              <w:pStyle w:val="EnvelopeReturn"/>
            </w:pPr>
          </w:p>
        </w:tc>
      </w:tr>
      <w:tr w:rsidR="009075AD" w:rsidTr="003F47AC">
        <w:trPr>
          <w:gridBefore w:val="2"/>
          <w:wBefore w:w="720" w:type="dxa"/>
        </w:trPr>
        <w:tc>
          <w:tcPr>
            <w:tcW w:w="567" w:type="dxa"/>
            <w:gridSpan w:val="2"/>
          </w:tcPr>
          <w:p w:rsidR="009075AD" w:rsidRDefault="00A327F4" w:rsidP="003732A2">
            <w:pPr>
              <w:rPr>
                <w:rFonts w:ascii="Arial" w:hAnsi="Arial"/>
              </w:rPr>
            </w:pPr>
            <w:r>
              <w:rPr>
                <w:rFonts w:ascii="Arial" w:hAnsi="Arial"/>
              </w:rPr>
              <w:t>8</w:t>
            </w:r>
            <w:r w:rsidR="009075AD">
              <w:rPr>
                <w:rFonts w:ascii="Arial" w:hAnsi="Arial"/>
              </w:rPr>
              <w:t>.</w:t>
            </w:r>
          </w:p>
        </w:tc>
        <w:tc>
          <w:tcPr>
            <w:tcW w:w="7614" w:type="dxa"/>
            <w:gridSpan w:val="2"/>
          </w:tcPr>
          <w:p w:rsidR="00A01F48" w:rsidRPr="00417ED6" w:rsidRDefault="00A01F48" w:rsidP="00417ED6">
            <w:pPr>
              <w:pStyle w:val="EnvelopeReturn"/>
              <w:rPr>
                <w:b/>
                <w:bCs/>
                <w:i/>
                <w:iCs/>
                <w:u w:val="single"/>
              </w:rPr>
            </w:pPr>
            <w:r w:rsidRPr="00417ED6">
              <w:rPr>
                <w:b/>
                <w:bCs/>
                <w:i/>
                <w:iCs/>
                <w:u w:val="single"/>
              </w:rPr>
              <w:t xml:space="preserve">CENTROIDS </w:t>
            </w:r>
            <w:smartTag w:uri="urn:schemas-microsoft-com:office:smarttags" w:element="stockticker">
              <w:r w:rsidRPr="00417ED6">
                <w:rPr>
                  <w:b/>
                  <w:bCs/>
                  <w:i/>
                  <w:iCs/>
                  <w:u w:val="single"/>
                </w:rPr>
                <w:t>AND</w:t>
              </w:r>
            </w:smartTag>
            <w:r w:rsidRPr="00417ED6">
              <w:rPr>
                <w:b/>
                <w:bCs/>
                <w:i/>
                <w:iCs/>
                <w:u w:val="single"/>
              </w:rPr>
              <w:t xml:space="preserve"> CENTRES OF GRAVITY IN TWO </w:t>
            </w:r>
            <w:smartTag w:uri="urn:schemas-microsoft-com:office:smarttags" w:element="stockticker">
              <w:r w:rsidRPr="00417ED6">
                <w:rPr>
                  <w:b/>
                  <w:bCs/>
                  <w:i/>
                  <w:iCs/>
                  <w:u w:val="single"/>
                </w:rPr>
                <w:t>AND</w:t>
              </w:r>
            </w:smartTag>
            <w:r w:rsidRPr="00417ED6">
              <w:rPr>
                <w:b/>
                <w:bCs/>
                <w:i/>
                <w:iCs/>
                <w:u w:val="single"/>
              </w:rPr>
              <w:t xml:space="preserve"> THREE DIMENSIONS </w:t>
            </w:r>
          </w:p>
          <w:p w:rsidR="00A01F48" w:rsidRPr="00851FEE" w:rsidRDefault="00A01F48" w:rsidP="00A01F48">
            <w:pPr>
              <w:pStyle w:val="EnvelopeReturn"/>
              <w:rPr>
                <w:bCs/>
              </w:rPr>
            </w:pPr>
            <w:r w:rsidRPr="00851FEE">
              <w:rPr>
                <w:bCs/>
              </w:rPr>
              <w:t xml:space="preserve">        </w:t>
            </w:r>
            <w:r w:rsidRPr="00A01F48">
              <w:rPr>
                <w:bCs/>
                <w:i/>
                <w:iCs/>
              </w:rPr>
              <w:t xml:space="preserve">Apply the concepts of centroids and </w:t>
            </w:r>
            <w:proofErr w:type="spellStart"/>
            <w:r w:rsidRPr="00A01F48">
              <w:rPr>
                <w:bCs/>
                <w:i/>
                <w:iCs/>
              </w:rPr>
              <w:t>centre</w:t>
            </w:r>
            <w:proofErr w:type="spellEnd"/>
            <w:r w:rsidRPr="00A01F48">
              <w:rPr>
                <w:bCs/>
                <w:i/>
                <w:iCs/>
              </w:rPr>
              <w:t xml:space="preserve"> of gravity to the </w:t>
            </w:r>
            <w:r>
              <w:rPr>
                <w:bCs/>
                <w:i/>
                <w:iCs/>
              </w:rPr>
              <w:tab/>
            </w:r>
            <w:r w:rsidRPr="00A01F48">
              <w:rPr>
                <w:bCs/>
                <w:i/>
                <w:iCs/>
              </w:rPr>
              <w:t>solution of problems in two and three dimensions</w:t>
            </w:r>
          </w:p>
          <w:p w:rsidR="009075AD" w:rsidRPr="00A01F48" w:rsidRDefault="009075AD" w:rsidP="0072029C">
            <w:pPr>
              <w:pStyle w:val="EnvelopeReturn"/>
              <w:ind w:left="720"/>
              <w:rPr>
                <w:bCs/>
              </w:rPr>
            </w:pPr>
            <w:r w:rsidRPr="00851FEE">
              <w:rPr>
                <w:bCs/>
              </w:rPr>
              <w:t xml:space="preserve">      </w:t>
            </w:r>
          </w:p>
        </w:tc>
      </w:tr>
      <w:tr w:rsidR="00D1300B" w:rsidTr="003F47AC">
        <w:trPr>
          <w:gridAfter w:val="1"/>
          <w:wAfter w:w="45" w:type="dxa"/>
          <w:cantSplit/>
        </w:trPr>
        <w:tc>
          <w:tcPr>
            <w:tcW w:w="675" w:type="dxa"/>
          </w:tcPr>
          <w:p w:rsidR="00D1300B" w:rsidRDefault="00D1300B">
            <w:pPr>
              <w:rPr>
                <w:rFonts w:ascii="Arial" w:hAnsi="Arial"/>
                <w:b/>
              </w:rPr>
            </w:pPr>
            <w:r>
              <w:rPr>
                <w:rFonts w:ascii="Arial" w:hAnsi="Arial"/>
                <w:b/>
              </w:rPr>
              <w:t>IV.</w:t>
            </w:r>
          </w:p>
        </w:tc>
        <w:tc>
          <w:tcPr>
            <w:tcW w:w="8181" w:type="dxa"/>
            <w:gridSpan w:val="4"/>
          </w:tcPr>
          <w:p w:rsidR="00D1300B" w:rsidRDefault="00D1300B">
            <w:pPr>
              <w:rPr>
                <w:rFonts w:ascii="Arial" w:hAnsi="Arial"/>
                <w:b/>
              </w:rPr>
            </w:pPr>
            <w:r>
              <w:rPr>
                <w:rFonts w:ascii="Arial" w:hAnsi="Arial"/>
                <w:b/>
              </w:rPr>
              <w:t>REQUIRED RESOURCES/TEXTS/MATERIALS:</w:t>
            </w:r>
          </w:p>
          <w:p w:rsidR="0002429A" w:rsidRDefault="0002429A">
            <w:pPr>
              <w:rPr>
                <w:rFonts w:ascii="Arial" w:hAnsi="Arial"/>
                <w:b/>
              </w:rPr>
            </w:pPr>
          </w:p>
          <w:p w:rsidR="00E754A3" w:rsidRDefault="000A715D" w:rsidP="00E754A3">
            <w:pPr>
              <w:rPr>
                <w:rFonts w:ascii="Arial" w:hAnsi="Arial" w:cs="Arial"/>
              </w:rPr>
            </w:pPr>
            <w:r w:rsidRPr="00DC3867">
              <w:rPr>
                <w:rFonts w:ascii="Arial" w:hAnsi="Arial" w:cs="Arial"/>
                <w:b/>
                <w:bCs/>
                <w:i/>
                <w:iCs/>
              </w:rPr>
              <w:t>Keith M. Walker,   APPLIED MECHANICS FOR ENGINEERING TECHNOLOGY</w:t>
            </w:r>
            <w:r>
              <w:rPr>
                <w:b/>
                <w:bCs/>
                <w:i/>
                <w:iCs/>
              </w:rPr>
              <w:t xml:space="preserve">, </w:t>
            </w:r>
            <w:r w:rsidRPr="00DC3867">
              <w:rPr>
                <w:rFonts w:ascii="Arial" w:hAnsi="Arial" w:cs="Arial"/>
              </w:rPr>
              <w:t>Eight</w:t>
            </w:r>
            <w:r w:rsidR="00E754A3">
              <w:rPr>
                <w:rFonts w:ascii="Arial" w:hAnsi="Arial" w:cs="Arial"/>
              </w:rPr>
              <w:t>h</w:t>
            </w:r>
            <w:r w:rsidRPr="00DC3867">
              <w:rPr>
                <w:rFonts w:ascii="Arial" w:hAnsi="Arial" w:cs="Arial"/>
              </w:rPr>
              <w:t xml:space="preserve"> edition.  Prentice-Hall Publishers.   200</w:t>
            </w:r>
            <w:r w:rsidR="00E754A3">
              <w:rPr>
                <w:rFonts w:ascii="Arial" w:hAnsi="Arial" w:cs="Arial"/>
              </w:rPr>
              <w:t>8</w:t>
            </w:r>
            <w:r w:rsidRPr="00DC3867">
              <w:rPr>
                <w:rFonts w:ascii="Arial" w:hAnsi="Arial" w:cs="Arial"/>
              </w:rPr>
              <w:t xml:space="preserve">.  </w:t>
            </w:r>
          </w:p>
          <w:p w:rsidR="0002429A" w:rsidRDefault="000A715D" w:rsidP="00E754A3">
            <w:pPr>
              <w:rPr>
                <w:rFonts w:ascii="Arial" w:hAnsi="Arial"/>
                <w:i/>
              </w:rPr>
            </w:pPr>
            <w:r w:rsidRPr="00DC3867">
              <w:rPr>
                <w:rFonts w:ascii="Arial" w:hAnsi="Arial" w:cs="Arial"/>
              </w:rPr>
              <w:t xml:space="preserve">ISBN:  </w:t>
            </w:r>
            <w:r w:rsidR="00E754A3">
              <w:rPr>
                <w:rFonts w:ascii="Arial" w:hAnsi="Arial" w:cs="Arial"/>
              </w:rPr>
              <w:t>13-</w:t>
            </w:r>
            <w:r w:rsidRPr="00DC3867">
              <w:rPr>
                <w:rFonts w:ascii="Arial" w:hAnsi="Arial" w:cs="Arial"/>
              </w:rPr>
              <w:t>978-0-13-172151-7</w:t>
            </w:r>
          </w:p>
        </w:tc>
      </w:tr>
    </w:tbl>
    <w:p w:rsidR="00D1300B" w:rsidRDefault="00D1300B">
      <w:pPr>
        <w:rPr>
          <w:rFonts w:ascii="Arial" w:hAnsi="Arial"/>
        </w:rPr>
      </w:pPr>
    </w:p>
    <w:p w:rsidR="00D031D7" w:rsidRDefault="00DC3867">
      <w:pPr>
        <w:rPr>
          <w:rFonts w:ascii="Arial" w:hAnsi="Arial"/>
        </w:rPr>
      </w:pPr>
      <w:r>
        <w:rPr>
          <w:rFonts w:ascii="Arial" w:hAnsi="Arial" w:cs="Arial"/>
          <w:b/>
          <w:bCs/>
          <w:i/>
          <w:iCs/>
        </w:rPr>
        <w:tab/>
        <w:t>Scientific Calculat</w:t>
      </w:r>
      <w:r w:rsidRPr="00DB48E0">
        <w:rPr>
          <w:rFonts w:ascii="Arial" w:hAnsi="Arial" w:cs="Arial"/>
          <w:b/>
          <w:bCs/>
          <w:i/>
          <w:iCs/>
        </w:rPr>
        <w:t>or</w:t>
      </w:r>
      <w:r w:rsidRPr="00DB48E0">
        <w:rPr>
          <w:rFonts w:ascii="Arial" w:hAnsi="Arial" w:cs="Arial"/>
        </w:rPr>
        <w:t xml:space="preserve">; similar to </w:t>
      </w:r>
      <w:r w:rsidRPr="00DB48E0">
        <w:rPr>
          <w:rFonts w:ascii="Arial" w:hAnsi="Arial" w:cs="Arial"/>
          <w:b/>
        </w:rPr>
        <w:t>Sharp EL-520W</w:t>
      </w:r>
    </w:p>
    <w:tbl>
      <w:tblPr>
        <w:tblW w:w="0" w:type="auto"/>
        <w:tblLayout w:type="fixed"/>
        <w:tblLook w:val="0000" w:firstRow="0" w:lastRow="0" w:firstColumn="0" w:lastColumn="0" w:noHBand="0" w:noVBand="0"/>
      </w:tblPr>
      <w:tblGrid>
        <w:gridCol w:w="675"/>
        <w:gridCol w:w="1701"/>
        <w:gridCol w:w="4678"/>
        <w:gridCol w:w="1802"/>
      </w:tblGrid>
      <w:tr w:rsidR="00D031D7" w:rsidTr="003732A2">
        <w:trPr>
          <w:cantSplit/>
        </w:trPr>
        <w:tc>
          <w:tcPr>
            <w:tcW w:w="675" w:type="dxa"/>
          </w:tcPr>
          <w:p w:rsidR="00D031D7" w:rsidRDefault="00D031D7" w:rsidP="003732A2">
            <w:pPr>
              <w:rPr>
                <w:rFonts w:ascii="Arial" w:hAnsi="Arial"/>
                <w:b/>
              </w:rPr>
            </w:pPr>
            <w:r>
              <w:rPr>
                <w:rFonts w:ascii="Arial" w:hAnsi="Arial"/>
                <w:b/>
              </w:rPr>
              <w:lastRenderedPageBreak/>
              <w:t>V.</w:t>
            </w:r>
          </w:p>
        </w:tc>
        <w:tc>
          <w:tcPr>
            <w:tcW w:w="8181" w:type="dxa"/>
            <w:gridSpan w:val="3"/>
          </w:tcPr>
          <w:p w:rsidR="00D031D7" w:rsidRDefault="00D031D7" w:rsidP="003732A2">
            <w:pPr>
              <w:rPr>
                <w:rFonts w:ascii="Arial" w:hAnsi="Arial"/>
                <w:b/>
              </w:rPr>
            </w:pPr>
            <w:r>
              <w:rPr>
                <w:rFonts w:ascii="Arial" w:hAnsi="Arial"/>
                <w:b/>
              </w:rPr>
              <w:t>EVALUATION PROCESS/GRADING SYSTEM:</w:t>
            </w:r>
          </w:p>
          <w:p w:rsidR="00D031D7" w:rsidRDefault="00D031D7" w:rsidP="003732A2">
            <w:pPr>
              <w:rPr>
                <w:rFonts w:ascii="Arial" w:hAnsi="Arial"/>
                <w:b/>
              </w:rPr>
            </w:pPr>
          </w:p>
          <w:p w:rsidR="00D031D7" w:rsidRDefault="00D031D7" w:rsidP="003732A2">
            <w:pPr>
              <w:tabs>
                <w:tab w:val="left" w:pos="6462"/>
              </w:tabs>
              <w:rPr>
                <w:rFonts w:ascii="Arial" w:hAnsi="Arial" w:cs="Arial"/>
              </w:rPr>
            </w:pPr>
            <w:r>
              <w:rPr>
                <w:rFonts w:ascii="Arial" w:hAnsi="Arial" w:cs="Arial"/>
              </w:rPr>
              <w:t>Final grade will be awarded based on the composite score of assignments, quizzes, and tests as follows:</w:t>
            </w:r>
          </w:p>
          <w:p w:rsidR="00D031D7" w:rsidRDefault="00D031D7" w:rsidP="003732A2">
            <w:pPr>
              <w:rPr>
                <w:rFonts w:ascii="Arial" w:hAnsi="Arial"/>
                <w:b/>
              </w:rPr>
            </w:pPr>
          </w:p>
          <w:p w:rsidR="00DF0674" w:rsidRDefault="00DF0674" w:rsidP="00DF0674">
            <w:pPr>
              <w:pStyle w:val="EnvelopeReturn"/>
            </w:pPr>
            <w:r>
              <w:t xml:space="preserve">Assignments/Quizzes         </w:t>
            </w:r>
            <w:r>
              <w:tab/>
              <w:t xml:space="preserve">           40%</w:t>
            </w:r>
          </w:p>
          <w:p w:rsidR="00DF0674" w:rsidRDefault="00DF0674" w:rsidP="00DF0674">
            <w:pPr>
              <w:pStyle w:val="EnvelopeReturn"/>
              <w:rPr>
                <w:u w:val="single"/>
              </w:rPr>
            </w:pPr>
            <w:r>
              <w:t xml:space="preserve">Mid Term Test                </w:t>
            </w:r>
            <w:r>
              <w:tab/>
            </w:r>
            <w:r>
              <w:tab/>
            </w:r>
            <w:r>
              <w:tab/>
              <w:t>30%</w:t>
            </w:r>
          </w:p>
          <w:p w:rsidR="00DF0674" w:rsidRDefault="00DF0674" w:rsidP="00DF0674">
            <w:pPr>
              <w:pStyle w:val="EnvelopeReturn"/>
              <w:rPr>
                <w:u w:val="single"/>
              </w:rPr>
            </w:pPr>
            <w:r>
              <w:t xml:space="preserve">Final Test                                                 </w:t>
            </w:r>
            <w:r w:rsidRPr="00963EF8">
              <w:rPr>
                <w:u w:val="single"/>
              </w:rPr>
              <w:t>30%</w:t>
            </w:r>
          </w:p>
          <w:p w:rsidR="00DF0674" w:rsidRDefault="00DF0674" w:rsidP="00DF0674">
            <w:pPr>
              <w:pStyle w:val="EnvelopeReturn"/>
              <w:rPr>
                <w:b/>
              </w:rPr>
            </w:pPr>
            <w:r>
              <w:rPr>
                <w:b/>
              </w:rPr>
              <w:t xml:space="preserve">TOTAL </w:t>
            </w:r>
            <w:r>
              <w:t xml:space="preserve">                                                  </w:t>
            </w:r>
            <w:r>
              <w:rPr>
                <w:b/>
              </w:rPr>
              <w:t>100%</w:t>
            </w:r>
          </w:p>
          <w:p w:rsidR="003F47AC" w:rsidRDefault="003F47AC" w:rsidP="003F47AC">
            <w:pPr>
              <w:pStyle w:val="BodyTextIndent3"/>
              <w:tabs>
                <w:tab w:val="left" w:pos="6462"/>
              </w:tabs>
              <w:ind w:left="0"/>
            </w:pPr>
          </w:p>
          <w:p w:rsidR="003F47AC" w:rsidRDefault="003F47AC" w:rsidP="003F47AC">
            <w:pPr>
              <w:tabs>
                <w:tab w:val="left" w:pos="6462"/>
              </w:tabs>
              <w:rPr>
                <w:rFonts w:ascii="Arial" w:hAnsi="Arial" w:cs="Arial"/>
              </w:rPr>
            </w:pPr>
            <w:r w:rsidRPr="00234DCE">
              <w:rPr>
                <w:rFonts w:ascii="Arial" w:hAnsi="Arial" w:cs="Arial"/>
              </w:rPr>
              <w:t xml:space="preserve">NOTES:  </w:t>
            </w:r>
          </w:p>
          <w:p w:rsidR="003F47AC" w:rsidRDefault="003F47AC" w:rsidP="00C9512B">
            <w:pPr>
              <w:pStyle w:val="EnvelopeReturn"/>
              <w:numPr>
                <w:ilvl w:val="0"/>
                <w:numId w:val="10"/>
              </w:numPr>
            </w:pPr>
            <w:r>
              <w:t>Each assignment/quiz carries equal weight. Late submittals will receive a grade of 0%.</w:t>
            </w:r>
          </w:p>
          <w:p w:rsidR="003F47AC" w:rsidRPr="009533F1" w:rsidRDefault="003F47AC" w:rsidP="00C9512B">
            <w:pPr>
              <w:pStyle w:val="ListParagraph"/>
              <w:numPr>
                <w:ilvl w:val="0"/>
                <w:numId w:val="9"/>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3F47AC" w:rsidRDefault="003F47AC" w:rsidP="00C9512B">
            <w:pPr>
              <w:numPr>
                <w:ilvl w:val="0"/>
                <w:numId w:val="1"/>
              </w:numPr>
              <w:tabs>
                <w:tab w:val="left" w:pos="6462"/>
              </w:tabs>
              <w:rPr>
                <w:rFonts w:ascii="Arial" w:hAnsi="Arial" w:cs="Arial"/>
              </w:rPr>
            </w:pPr>
            <w:r>
              <w:rPr>
                <w:rFonts w:ascii="Arial" w:hAnsi="Arial" w:cs="Arial"/>
              </w:rPr>
              <w:t>Makeup Tests are at the discretion of the instructor and will be assigned a maximum grade of 50%.</w:t>
            </w:r>
          </w:p>
          <w:p w:rsidR="003F47AC" w:rsidRDefault="003F47AC" w:rsidP="00C9512B">
            <w:pPr>
              <w:numPr>
                <w:ilvl w:val="0"/>
                <w:numId w:val="1"/>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D031D7" w:rsidRPr="0072029C" w:rsidRDefault="003F47AC" w:rsidP="003F47AC">
            <w:pPr>
              <w:numPr>
                <w:ilvl w:val="0"/>
                <w:numId w:val="1"/>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Pr>
                <w:rFonts w:ascii="Arial" w:hAnsi="Arial" w:cs="Arial"/>
              </w:rPr>
              <w:t xml:space="preserve">  </w:t>
            </w:r>
            <w:r w:rsidRPr="009533F1">
              <w:rPr>
                <w:rFonts w:ascii="Arial" w:hAnsi="Arial" w:cs="Arial"/>
              </w:rPr>
              <w:t>If action is to be taken, it will range from marks being deducted to a maximum of removal from the course.</w:t>
            </w:r>
          </w:p>
        </w:tc>
      </w:tr>
      <w:tr w:rsidR="00D1300B">
        <w:trPr>
          <w:cantSplit/>
        </w:trPr>
        <w:tc>
          <w:tcPr>
            <w:tcW w:w="675" w:type="dxa"/>
          </w:tcPr>
          <w:p w:rsidR="00D1300B" w:rsidRDefault="00D1300B">
            <w:pPr>
              <w:rPr>
                <w:rFonts w:ascii="Arial" w:hAnsi="Arial"/>
                <w:b/>
              </w:rPr>
            </w:pPr>
          </w:p>
        </w:tc>
        <w:tc>
          <w:tcPr>
            <w:tcW w:w="8181" w:type="dxa"/>
            <w:gridSpan w:val="3"/>
          </w:tcPr>
          <w:p w:rsidR="00D578EC" w:rsidRDefault="00D578EC" w:rsidP="003F47AC">
            <w:pPr>
              <w:tabs>
                <w:tab w:val="left" w:pos="6462"/>
              </w:tabs>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rsidP="00175B2C">
            <w:pPr>
              <w:pStyle w:val="Heading2"/>
              <w:jc w:val="left"/>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bl>
    <w:p w:rsidR="0072029C" w:rsidRDefault="0072029C"/>
    <w:p w:rsidR="0072029C" w:rsidRDefault="0072029C"/>
    <w:p w:rsidR="0072029C" w:rsidRDefault="0072029C"/>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72029C" w:rsidRDefault="0072029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33926" w:rsidTr="00C46EF1">
        <w:trPr>
          <w:cantSplit/>
        </w:trPr>
        <w:tc>
          <w:tcPr>
            <w:tcW w:w="675" w:type="dxa"/>
          </w:tcPr>
          <w:p w:rsidR="00233926" w:rsidRDefault="00233926" w:rsidP="00C46EF1">
            <w:pPr>
              <w:rPr>
                <w:rFonts w:ascii="Arial" w:hAnsi="Arial"/>
                <w:b/>
              </w:rPr>
            </w:pPr>
            <w:r>
              <w:rPr>
                <w:rFonts w:ascii="Arial" w:hAnsi="Arial"/>
                <w:b/>
              </w:rPr>
              <w:t>VI.</w:t>
            </w:r>
          </w:p>
        </w:tc>
        <w:tc>
          <w:tcPr>
            <w:tcW w:w="8181" w:type="dxa"/>
            <w:gridSpan w:val="2"/>
          </w:tcPr>
          <w:p w:rsidR="00233926" w:rsidRDefault="00233926" w:rsidP="00C46EF1">
            <w:pPr>
              <w:rPr>
                <w:rFonts w:ascii="Arial" w:hAnsi="Arial"/>
                <w:b/>
              </w:rPr>
            </w:pPr>
            <w:r>
              <w:rPr>
                <w:rFonts w:ascii="Arial" w:hAnsi="Arial"/>
                <w:b/>
              </w:rPr>
              <w:t>SPECIAL NOTES:</w:t>
            </w:r>
          </w:p>
          <w:p w:rsidR="00233926" w:rsidRDefault="00233926" w:rsidP="00C46EF1">
            <w:pPr>
              <w:rPr>
                <w:rFonts w:ascii="Arial" w:hAnsi="Arial"/>
              </w:rPr>
            </w:pPr>
          </w:p>
        </w:tc>
      </w:tr>
      <w:tr w:rsidR="00233926" w:rsidRPr="00723208" w:rsidTr="00C46EF1">
        <w:trPr>
          <w:gridAfter w:val="1"/>
          <w:wAfter w:w="18" w:type="dxa"/>
          <w:cantSplit/>
          <w:trHeight w:val="3132"/>
        </w:trPr>
        <w:tc>
          <w:tcPr>
            <w:tcW w:w="8838" w:type="dxa"/>
            <w:gridSpan w:val="2"/>
          </w:tcPr>
          <w:p w:rsidR="00233926" w:rsidRPr="00A04590" w:rsidRDefault="00233926" w:rsidP="00C46EF1">
            <w:pPr>
              <w:rPr>
                <w:rFonts w:ascii="Arial" w:hAnsi="Arial" w:cs="Arial"/>
                <w:szCs w:val="24"/>
                <w:u w:val="single"/>
              </w:rPr>
            </w:pPr>
            <w:r w:rsidRPr="00A04590">
              <w:rPr>
                <w:rFonts w:ascii="Arial" w:hAnsi="Arial" w:cs="Arial"/>
                <w:szCs w:val="24"/>
                <w:u w:val="single"/>
              </w:rPr>
              <w:t>Attendance:</w:t>
            </w:r>
          </w:p>
          <w:p w:rsidR="00233926" w:rsidRPr="00A04590" w:rsidRDefault="00233926" w:rsidP="00C46EF1">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33926" w:rsidRPr="00AA1A46" w:rsidRDefault="00233926" w:rsidP="00C46EF1">
            <w:pPr>
              <w:ind w:firstLine="720"/>
              <w:rPr>
                <w:rFonts w:ascii="Arial" w:hAnsi="Arial" w:cs="Arial"/>
                <w:i/>
                <w:color w:val="00B050"/>
                <w:szCs w:val="24"/>
              </w:rPr>
            </w:pPr>
          </w:p>
          <w:p w:rsidR="00233926" w:rsidRPr="00233926" w:rsidRDefault="00233926" w:rsidP="00C46EF1">
            <w:pPr>
              <w:rPr>
                <w:rFonts w:ascii="Arial" w:hAnsi="Arial" w:cs="Arial"/>
                <w:szCs w:val="24"/>
              </w:rPr>
            </w:pPr>
            <w:r w:rsidRPr="00233926">
              <w:rPr>
                <w:rFonts w:ascii="Arial" w:hAnsi="Arial" w:cs="Arial"/>
                <w:szCs w:val="24"/>
              </w:rPr>
              <w:t>It is the departmental policy that once the classroom door has been closed, the learning process has begun.  Late arrivers will not be granted admission to the room.</w:t>
            </w:r>
          </w:p>
          <w:p w:rsidR="00233926" w:rsidRDefault="00233926" w:rsidP="00C46EF1">
            <w:pPr>
              <w:rPr>
                <w:rFonts w:ascii="Arial" w:hAnsi="Arial"/>
              </w:rPr>
            </w:pPr>
          </w:p>
          <w:p w:rsidR="0072029C" w:rsidRDefault="0072029C" w:rsidP="00C46EF1">
            <w:pPr>
              <w:rPr>
                <w:rFonts w:ascii="Arial" w:hAnsi="Arial"/>
              </w:rPr>
            </w:pPr>
          </w:p>
        </w:tc>
      </w:tr>
      <w:tr w:rsidR="00851FEE" w:rsidRPr="00851FEE" w:rsidTr="001F51D9">
        <w:trPr>
          <w:cantSplit/>
        </w:trPr>
        <w:tc>
          <w:tcPr>
            <w:tcW w:w="675" w:type="dxa"/>
          </w:tcPr>
          <w:p w:rsidR="00851FEE" w:rsidRPr="00851FEE" w:rsidRDefault="00851FEE" w:rsidP="001F51D9">
            <w:pPr>
              <w:rPr>
                <w:rFonts w:ascii="Arial" w:hAnsi="Arial"/>
                <w:b/>
              </w:rPr>
            </w:pPr>
            <w:smartTag w:uri="urn:schemas-microsoft-com:office:smarttags" w:element="stockticker">
              <w:r w:rsidRPr="00851FEE">
                <w:rPr>
                  <w:rFonts w:ascii="Arial" w:hAnsi="Arial"/>
                  <w:b/>
                </w:rPr>
                <w:t>VII</w:t>
              </w:r>
            </w:smartTag>
            <w:r w:rsidRPr="00851FEE">
              <w:rPr>
                <w:rFonts w:ascii="Arial" w:hAnsi="Arial"/>
                <w:b/>
              </w:rPr>
              <w:t>.</w:t>
            </w:r>
          </w:p>
        </w:tc>
        <w:tc>
          <w:tcPr>
            <w:tcW w:w="8181" w:type="dxa"/>
            <w:gridSpan w:val="2"/>
          </w:tcPr>
          <w:p w:rsidR="00851FEE" w:rsidRPr="00851FEE" w:rsidRDefault="00851FEE" w:rsidP="001F51D9">
            <w:pPr>
              <w:rPr>
                <w:rFonts w:ascii="Arial" w:hAnsi="Arial"/>
                <w:b/>
              </w:rPr>
            </w:pPr>
            <w:r w:rsidRPr="00851FEE">
              <w:rPr>
                <w:rFonts w:ascii="Arial" w:hAnsi="Arial"/>
                <w:b/>
              </w:rPr>
              <w:t>COURSE OUTLINE ADDENDUM:</w:t>
            </w:r>
          </w:p>
          <w:p w:rsidR="00851FEE" w:rsidRPr="00851FEE" w:rsidRDefault="00851FEE" w:rsidP="001F51D9">
            <w:pPr>
              <w:rPr>
                <w:rFonts w:ascii="Arial" w:hAnsi="Arial"/>
                <w:b/>
              </w:rPr>
            </w:pPr>
          </w:p>
        </w:tc>
      </w:tr>
      <w:tr w:rsidR="00851FEE" w:rsidRPr="00851FEE" w:rsidTr="001F51D9">
        <w:trPr>
          <w:cantSplit/>
        </w:trPr>
        <w:tc>
          <w:tcPr>
            <w:tcW w:w="675" w:type="dxa"/>
          </w:tcPr>
          <w:p w:rsidR="00851FEE" w:rsidRPr="00851FEE" w:rsidRDefault="00851FEE" w:rsidP="001F51D9">
            <w:pPr>
              <w:rPr>
                <w:rFonts w:ascii="Arial" w:hAnsi="Arial"/>
              </w:rPr>
            </w:pPr>
          </w:p>
        </w:tc>
        <w:tc>
          <w:tcPr>
            <w:tcW w:w="8181" w:type="dxa"/>
            <w:gridSpan w:val="2"/>
          </w:tcPr>
          <w:p w:rsidR="00851FEE" w:rsidRPr="00851FEE" w:rsidRDefault="00851FEE" w:rsidP="001F51D9">
            <w:pPr>
              <w:rPr>
                <w:rFonts w:ascii="Arial" w:hAnsi="Arial"/>
              </w:rPr>
            </w:pPr>
            <w:r w:rsidRPr="00851FEE">
              <w:rPr>
                <w:rFonts w:ascii="Arial" w:hAnsi="Arial"/>
              </w:rPr>
              <w:t>The provisions contained in the addendum located on the portal form part of this course outline.</w:t>
            </w:r>
          </w:p>
        </w:tc>
      </w:tr>
    </w:tbl>
    <w:p w:rsidR="00D1300B" w:rsidRDefault="00D1300B">
      <w:pPr>
        <w:pStyle w:val="EnvelopeReturn"/>
      </w:pPr>
    </w:p>
    <w:sectPr w:rsidR="00D1300B" w:rsidSect="0046160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252" w:rsidRDefault="00EC6252">
      <w:r>
        <w:separator/>
      </w:r>
    </w:p>
  </w:endnote>
  <w:endnote w:type="continuationSeparator" w:id="0">
    <w:p w:rsidR="00EC6252" w:rsidRDefault="00EC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252" w:rsidRDefault="00EC6252">
      <w:r>
        <w:separator/>
      </w:r>
    </w:p>
  </w:footnote>
  <w:footnote w:type="continuationSeparator" w:id="0">
    <w:p w:rsidR="00EC6252" w:rsidRDefault="00EC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Default="00A20477">
    <w:pPr>
      <w:pStyle w:val="Header"/>
      <w:framePr w:wrap="around" w:vAnchor="text" w:hAnchor="margin" w:xAlign="center" w:y="1"/>
      <w:rPr>
        <w:rStyle w:val="PageNumber"/>
      </w:rPr>
    </w:pPr>
    <w:r>
      <w:rPr>
        <w:rStyle w:val="PageNumber"/>
      </w:rPr>
      <w:fldChar w:fldCharType="begin"/>
    </w:r>
    <w:r w:rsidR="00A93A28">
      <w:rPr>
        <w:rStyle w:val="PageNumber"/>
      </w:rPr>
      <w:instrText xml:space="preserve">PAGE  </w:instrText>
    </w:r>
    <w:r>
      <w:rPr>
        <w:rStyle w:val="PageNumber"/>
      </w:rPr>
      <w:fldChar w:fldCharType="separate"/>
    </w:r>
    <w:r w:rsidR="00A012C1">
      <w:rPr>
        <w:rStyle w:val="PageNumber"/>
        <w:noProof/>
      </w:rPr>
      <w:t>10</w:t>
    </w:r>
    <w:r>
      <w:rPr>
        <w:rStyle w:val="PageNumber"/>
      </w:rPr>
      <w:fldChar w:fldCharType="end"/>
    </w:r>
  </w:p>
  <w:p w:rsidR="00A93A28" w:rsidRDefault="00A93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A28" w:rsidRPr="00A93A28" w:rsidRDefault="00A20477">
    <w:pPr>
      <w:pStyle w:val="Header"/>
      <w:framePr w:wrap="around" w:vAnchor="text" w:hAnchor="margin" w:xAlign="center" w:y="1"/>
      <w:rPr>
        <w:rStyle w:val="PageNumber"/>
        <w:rFonts w:ascii="Arial" w:hAnsi="Arial" w:cs="Arial"/>
      </w:rPr>
    </w:pPr>
    <w:r w:rsidRPr="00A93A28">
      <w:rPr>
        <w:rStyle w:val="PageNumber"/>
        <w:rFonts w:ascii="Arial" w:hAnsi="Arial" w:cs="Arial"/>
      </w:rPr>
      <w:fldChar w:fldCharType="begin"/>
    </w:r>
    <w:r w:rsidR="00A93A28" w:rsidRPr="00A93A28">
      <w:rPr>
        <w:rStyle w:val="PageNumber"/>
        <w:rFonts w:ascii="Arial" w:hAnsi="Arial" w:cs="Arial"/>
      </w:rPr>
      <w:instrText xml:space="preserve">PAGE  </w:instrText>
    </w:r>
    <w:r w:rsidRPr="00A93A28">
      <w:rPr>
        <w:rStyle w:val="PageNumber"/>
        <w:rFonts w:ascii="Arial" w:hAnsi="Arial" w:cs="Arial"/>
      </w:rPr>
      <w:fldChar w:fldCharType="separate"/>
    </w:r>
    <w:r w:rsidR="00677B9D">
      <w:rPr>
        <w:rStyle w:val="PageNumber"/>
        <w:rFonts w:ascii="Arial" w:hAnsi="Arial" w:cs="Arial"/>
        <w:noProof/>
      </w:rPr>
      <w:t>9</w:t>
    </w:r>
    <w:r w:rsidRPr="00A93A28">
      <w:rPr>
        <w:rStyle w:val="PageNumber"/>
        <w:rFonts w:ascii="Arial" w:hAnsi="Arial" w:cs="Arial"/>
      </w:rPr>
      <w:fldChar w:fldCharType="end"/>
    </w:r>
  </w:p>
  <w:tbl>
    <w:tblPr>
      <w:tblW w:w="0" w:type="auto"/>
      <w:tblLayout w:type="fixed"/>
      <w:tblLook w:val="0000" w:firstRow="0" w:lastRow="0" w:firstColumn="0" w:lastColumn="0" w:noHBand="0" w:noVBand="0"/>
    </w:tblPr>
    <w:tblGrid>
      <w:gridCol w:w="3794"/>
      <w:gridCol w:w="1134"/>
      <w:gridCol w:w="3928"/>
    </w:tblGrid>
    <w:tr w:rsidR="00A93A28">
      <w:tc>
        <w:tcPr>
          <w:tcW w:w="3794" w:type="dxa"/>
        </w:tcPr>
        <w:p w:rsidR="00A93A28" w:rsidRDefault="00A93A28">
          <w:pPr>
            <w:rPr>
              <w:rFonts w:ascii="Arial" w:hAnsi="Arial"/>
              <w:snapToGrid w:val="0"/>
            </w:rPr>
          </w:pPr>
          <w:r>
            <w:rPr>
              <w:rFonts w:ascii="Arial" w:hAnsi="Arial"/>
              <w:snapToGrid w:val="0"/>
            </w:rPr>
            <w:t>APPLIED MECHANICS</w:t>
          </w:r>
        </w:p>
      </w:tc>
      <w:tc>
        <w:tcPr>
          <w:tcW w:w="1134" w:type="dxa"/>
        </w:tcPr>
        <w:p w:rsidR="00A93A28" w:rsidRDefault="00A93A28">
          <w:pPr>
            <w:pStyle w:val="Header"/>
            <w:jc w:val="center"/>
            <w:rPr>
              <w:rFonts w:ascii="Arial" w:hAnsi="Arial"/>
              <w:snapToGrid w:val="0"/>
            </w:rPr>
          </w:pPr>
        </w:p>
      </w:tc>
      <w:tc>
        <w:tcPr>
          <w:tcW w:w="3928" w:type="dxa"/>
        </w:tcPr>
        <w:p w:rsidR="00A93A28" w:rsidRDefault="00A93A28">
          <w:pPr>
            <w:pStyle w:val="Header"/>
            <w:jc w:val="right"/>
            <w:rPr>
              <w:rFonts w:ascii="Arial" w:hAnsi="Arial"/>
              <w:snapToGrid w:val="0"/>
            </w:rPr>
          </w:pPr>
          <w:smartTag w:uri="urn:schemas-microsoft-com:office:smarttags" w:element="stockticker">
            <w:r>
              <w:rPr>
                <w:rFonts w:ascii="Arial" w:hAnsi="Arial"/>
                <w:snapToGrid w:val="0"/>
              </w:rPr>
              <w:t>MCH</w:t>
            </w:r>
          </w:smartTag>
          <w:r>
            <w:rPr>
              <w:rFonts w:ascii="Arial" w:hAnsi="Arial"/>
              <w:snapToGrid w:val="0"/>
            </w:rPr>
            <w:t>110</w:t>
          </w:r>
        </w:p>
      </w:tc>
    </w:tr>
  </w:tbl>
  <w:p w:rsidR="00A93A28" w:rsidRDefault="00A93A2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7B9"/>
    <w:multiLevelType w:val="hybridMultilevel"/>
    <w:tmpl w:val="98B26B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nsid w:val="295736C2"/>
    <w:multiLevelType w:val="hybridMultilevel"/>
    <w:tmpl w:val="08D2B6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38F83513"/>
    <w:multiLevelType w:val="hybridMultilevel"/>
    <w:tmpl w:val="BF40B644"/>
    <w:lvl w:ilvl="0" w:tplc="10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C0A1358"/>
    <w:multiLevelType w:val="hybridMultilevel"/>
    <w:tmpl w:val="96FCBDA2"/>
    <w:lvl w:ilvl="0" w:tplc="10090001">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40EE1BBB"/>
    <w:multiLevelType w:val="hybridMultilevel"/>
    <w:tmpl w:val="83CE0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
    <w:nsid w:val="57121D9F"/>
    <w:multiLevelType w:val="hybridMultilevel"/>
    <w:tmpl w:val="0C823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DC2A2B"/>
    <w:multiLevelType w:val="hybridMultilevel"/>
    <w:tmpl w:val="E40887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6F0440A"/>
    <w:multiLevelType w:val="hybridMultilevel"/>
    <w:tmpl w:val="CEAEA60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8396358"/>
    <w:multiLevelType w:val="hybridMultilevel"/>
    <w:tmpl w:val="D9869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1"/>
  </w:num>
  <w:num w:numId="6">
    <w:abstractNumId w:val="6"/>
  </w:num>
  <w:num w:numId="7">
    <w:abstractNumId w:val="2"/>
  </w:num>
  <w:num w:numId="8">
    <w:abstractNumId w:val="10"/>
  </w:num>
  <w:num w:numId="9">
    <w:abstractNumId w:val="7"/>
  </w:num>
  <w:num w:numId="10">
    <w:abstractNumId w:val="9"/>
  </w:num>
  <w:num w:numId="11">
    <w:abstractNumId w:val="0"/>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2429A"/>
    <w:rsid w:val="0004491B"/>
    <w:rsid w:val="00072BB2"/>
    <w:rsid w:val="000A715D"/>
    <w:rsid w:val="000B31BA"/>
    <w:rsid w:val="000B4E81"/>
    <w:rsid w:val="000D0CC4"/>
    <w:rsid w:val="000D7BBD"/>
    <w:rsid w:val="0013201F"/>
    <w:rsid w:val="00175B2C"/>
    <w:rsid w:val="00177078"/>
    <w:rsid w:val="001B72EE"/>
    <w:rsid w:val="001C47E8"/>
    <w:rsid w:val="001F51D9"/>
    <w:rsid w:val="00233926"/>
    <w:rsid w:val="00255B5E"/>
    <w:rsid w:val="00283F8A"/>
    <w:rsid w:val="00295232"/>
    <w:rsid w:val="002A4232"/>
    <w:rsid w:val="002B7911"/>
    <w:rsid w:val="002D0F95"/>
    <w:rsid w:val="002D240A"/>
    <w:rsid w:val="00306247"/>
    <w:rsid w:val="00346E30"/>
    <w:rsid w:val="003631A4"/>
    <w:rsid w:val="003732A2"/>
    <w:rsid w:val="003A1D46"/>
    <w:rsid w:val="003B6E8B"/>
    <w:rsid w:val="003D0B70"/>
    <w:rsid w:val="003D5562"/>
    <w:rsid w:val="003F47AC"/>
    <w:rsid w:val="004003C8"/>
    <w:rsid w:val="00410951"/>
    <w:rsid w:val="00417ED6"/>
    <w:rsid w:val="00424568"/>
    <w:rsid w:val="00441ECC"/>
    <w:rsid w:val="00455859"/>
    <w:rsid w:val="0046160B"/>
    <w:rsid w:val="004E298B"/>
    <w:rsid w:val="004F338F"/>
    <w:rsid w:val="005024BC"/>
    <w:rsid w:val="00520429"/>
    <w:rsid w:val="00532940"/>
    <w:rsid w:val="00553D61"/>
    <w:rsid w:val="00595220"/>
    <w:rsid w:val="005A28BC"/>
    <w:rsid w:val="005C0E66"/>
    <w:rsid w:val="005E3324"/>
    <w:rsid w:val="00613807"/>
    <w:rsid w:val="00623735"/>
    <w:rsid w:val="00626C24"/>
    <w:rsid w:val="00627E99"/>
    <w:rsid w:val="00662D63"/>
    <w:rsid w:val="00677B9D"/>
    <w:rsid w:val="0072029C"/>
    <w:rsid w:val="00721FF2"/>
    <w:rsid w:val="00723208"/>
    <w:rsid w:val="007A6848"/>
    <w:rsid w:val="007C523E"/>
    <w:rsid w:val="007E6621"/>
    <w:rsid w:val="007F132C"/>
    <w:rsid w:val="0085002D"/>
    <w:rsid w:val="00851FEE"/>
    <w:rsid w:val="00867048"/>
    <w:rsid w:val="008A6F29"/>
    <w:rsid w:val="008B590D"/>
    <w:rsid w:val="008B5EFE"/>
    <w:rsid w:val="008E45CD"/>
    <w:rsid w:val="009075AD"/>
    <w:rsid w:val="0096028E"/>
    <w:rsid w:val="009A5DCA"/>
    <w:rsid w:val="009B5B24"/>
    <w:rsid w:val="009B5C63"/>
    <w:rsid w:val="009E36DB"/>
    <w:rsid w:val="009F48CE"/>
    <w:rsid w:val="00A012C1"/>
    <w:rsid w:val="00A01D87"/>
    <w:rsid w:val="00A01F48"/>
    <w:rsid w:val="00A023DB"/>
    <w:rsid w:val="00A20477"/>
    <w:rsid w:val="00A327F4"/>
    <w:rsid w:val="00A74382"/>
    <w:rsid w:val="00A85995"/>
    <w:rsid w:val="00A9176F"/>
    <w:rsid w:val="00A93A28"/>
    <w:rsid w:val="00AC5756"/>
    <w:rsid w:val="00B07503"/>
    <w:rsid w:val="00B144D3"/>
    <w:rsid w:val="00B31264"/>
    <w:rsid w:val="00B4544F"/>
    <w:rsid w:val="00B50404"/>
    <w:rsid w:val="00B778BA"/>
    <w:rsid w:val="00B835FC"/>
    <w:rsid w:val="00BA119A"/>
    <w:rsid w:val="00BB0822"/>
    <w:rsid w:val="00BC0203"/>
    <w:rsid w:val="00C0550E"/>
    <w:rsid w:val="00C46EF1"/>
    <w:rsid w:val="00C9512B"/>
    <w:rsid w:val="00C97897"/>
    <w:rsid w:val="00CC2293"/>
    <w:rsid w:val="00D031D7"/>
    <w:rsid w:val="00D1300B"/>
    <w:rsid w:val="00D3707A"/>
    <w:rsid w:val="00D51DED"/>
    <w:rsid w:val="00D578EC"/>
    <w:rsid w:val="00D61115"/>
    <w:rsid w:val="00D97CED"/>
    <w:rsid w:val="00DB171D"/>
    <w:rsid w:val="00DC1839"/>
    <w:rsid w:val="00DC3867"/>
    <w:rsid w:val="00DF0674"/>
    <w:rsid w:val="00E25868"/>
    <w:rsid w:val="00E533BB"/>
    <w:rsid w:val="00E53F52"/>
    <w:rsid w:val="00E67792"/>
    <w:rsid w:val="00E72A95"/>
    <w:rsid w:val="00E730EA"/>
    <w:rsid w:val="00E754A3"/>
    <w:rsid w:val="00E86FF6"/>
    <w:rsid w:val="00E97D9A"/>
    <w:rsid w:val="00EC20B9"/>
    <w:rsid w:val="00EC6252"/>
    <w:rsid w:val="00ED356A"/>
    <w:rsid w:val="00EE6E49"/>
    <w:rsid w:val="00EF4EC9"/>
    <w:rsid w:val="00F247C0"/>
    <w:rsid w:val="00F30A7A"/>
    <w:rsid w:val="00F31487"/>
    <w:rsid w:val="00F430A9"/>
    <w:rsid w:val="00F678ED"/>
    <w:rsid w:val="00F718BC"/>
    <w:rsid w:val="00FB24AB"/>
    <w:rsid w:val="00FB34DF"/>
    <w:rsid w:val="00FF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60B"/>
    <w:rPr>
      <w:sz w:val="24"/>
    </w:rPr>
  </w:style>
  <w:style w:type="paragraph" w:styleId="Heading1">
    <w:name w:val="heading 1"/>
    <w:basedOn w:val="Normal"/>
    <w:next w:val="Normal"/>
    <w:qFormat/>
    <w:rsid w:val="0046160B"/>
    <w:pPr>
      <w:keepNext/>
      <w:jc w:val="center"/>
      <w:outlineLvl w:val="0"/>
    </w:pPr>
    <w:rPr>
      <w:b/>
      <w:u w:val="single"/>
      <w:lang w:val="en-GB"/>
    </w:rPr>
  </w:style>
  <w:style w:type="paragraph" w:styleId="Heading2">
    <w:name w:val="heading 2"/>
    <w:basedOn w:val="Normal"/>
    <w:next w:val="Normal"/>
    <w:link w:val="Heading2Char"/>
    <w:qFormat/>
    <w:rsid w:val="0046160B"/>
    <w:pPr>
      <w:keepNext/>
      <w:jc w:val="center"/>
      <w:outlineLvl w:val="1"/>
    </w:pPr>
    <w:rPr>
      <w:b/>
      <w:lang w:val="en-GB"/>
    </w:rPr>
  </w:style>
  <w:style w:type="paragraph" w:styleId="Heading3">
    <w:name w:val="heading 3"/>
    <w:basedOn w:val="Normal"/>
    <w:next w:val="Normal"/>
    <w:qFormat/>
    <w:rsid w:val="0046160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6160B"/>
    <w:rPr>
      <w:rFonts w:ascii="Arial" w:hAnsi="Arial"/>
    </w:rPr>
  </w:style>
  <w:style w:type="paragraph" w:styleId="Header">
    <w:name w:val="header"/>
    <w:basedOn w:val="Normal"/>
    <w:rsid w:val="0046160B"/>
    <w:pPr>
      <w:tabs>
        <w:tab w:val="center" w:pos="4320"/>
        <w:tab w:val="right" w:pos="8640"/>
      </w:tabs>
    </w:pPr>
  </w:style>
  <w:style w:type="paragraph" w:styleId="Footer">
    <w:name w:val="footer"/>
    <w:basedOn w:val="Normal"/>
    <w:rsid w:val="0046160B"/>
    <w:pPr>
      <w:tabs>
        <w:tab w:val="center" w:pos="4320"/>
        <w:tab w:val="right" w:pos="8640"/>
      </w:tabs>
    </w:pPr>
  </w:style>
  <w:style w:type="character" w:styleId="PageNumber">
    <w:name w:val="page number"/>
    <w:basedOn w:val="DefaultParagraphFont"/>
    <w:rsid w:val="0046160B"/>
  </w:style>
  <w:style w:type="character" w:styleId="LineNumber">
    <w:name w:val="line number"/>
    <w:basedOn w:val="DefaultParagraphFont"/>
    <w:rsid w:val="0046160B"/>
  </w:style>
  <w:style w:type="paragraph" w:styleId="BodyTextIndent">
    <w:name w:val="Body Text Indent"/>
    <w:basedOn w:val="Normal"/>
    <w:rsid w:val="0046160B"/>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662D63"/>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8E45CD"/>
    <w:rPr>
      <w:b/>
      <w:sz w:val="24"/>
      <w:lang w:val="en-GB" w:eastAsia="en-US"/>
    </w:rPr>
  </w:style>
  <w:style w:type="paragraph" w:styleId="BodyTextIndent3">
    <w:name w:val="Body Text Indent 3"/>
    <w:basedOn w:val="Normal"/>
    <w:link w:val="BodyTextIndent3Char"/>
    <w:rsid w:val="00D578EC"/>
    <w:pPr>
      <w:spacing w:after="120"/>
      <w:ind w:left="360"/>
    </w:pPr>
    <w:rPr>
      <w:sz w:val="16"/>
      <w:szCs w:val="16"/>
    </w:rPr>
  </w:style>
  <w:style w:type="character" w:customStyle="1" w:styleId="BodyTextIndent3Char">
    <w:name w:val="Body Text Indent 3 Char"/>
    <w:basedOn w:val="DefaultParagraphFont"/>
    <w:link w:val="BodyTextIndent3"/>
    <w:rsid w:val="00D578EC"/>
    <w:rPr>
      <w:sz w:val="16"/>
      <w:szCs w:val="16"/>
    </w:rPr>
  </w:style>
  <w:style w:type="paragraph" w:styleId="BalloonText">
    <w:name w:val="Balloon Text"/>
    <w:basedOn w:val="Normal"/>
    <w:link w:val="BalloonTextChar"/>
    <w:rsid w:val="003F47AC"/>
    <w:rPr>
      <w:rFonts w:ascii="Tahoma" w:hAnsi="Tahoma" w:cs="Tahoma"/>
      <w:sz w:val="16"/>
      <w:szCs w:val="16"/>
    </w:rPr>
  </w:style>
  <w:style w:type="character" w:customStyle="1" w:styleId="BalloonTextChar">
    <w:name w:val="Balloon Text Char"/>
    <w:basedOn w:val="DefaultParagraphFont"/>
    <w:link w:val="BalloonText"/>
    <w:rsid w:val="003F47AC"/>
    <w:rPr>
      <w:rFonts w:ascii="Tahoma" w:hAnsi="Tahoma" w:cs="Tahoma"/>
      <w:sz w:val="16"/>
      <w:szCs w:val="16"/>
    </w:rPr>
  </w:style>
  <w:style w:type="paragraph" w:styleId="ListParagraph">
    <w:name w:val="List Paragraph"/>
    <w:basedOn w:val="Normal"/>
    <w:uiPriority w:val="34"/>
    <w:qFormat/>
    <w:rsid w:val="003F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0335">
      <w:bodyDiv w:val="1"/>
      <w:marLeft w:val="0"/>
      <w:marRight w:val="0"/>
      <w:marTop w:val="0"/>
      <w:marBottom w:val="0"/>
      <w:divBdr>
        <w:top w:val="none" w:sz="0" w:space="0" w:color="auto"/>
        <w:left w:val="none" w:sz="0" w:space="0" w:color="auto"/>
        <w:bottom w:val="none" w:sz="0" w:space="0" w:color="auto"/>
        <w:right w:val="none" w:sz="0" w:space="0" w:color="auto"/>
      </w:divBdr>
    </w:div>
    <w:div w:id="80085348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08430281">
      <w:bodyDiv w:val="1"/>
      <w:marLeft w:val="0"/>
      <w:marRight w:val="0"/>
      <w:marTop w:val="0"/>
      <w:marBottom w:val="0"/>
      <w:divBdr>
        <w:top w:val="none" w:sz="0" w:space="0" w:color="auto"/>
        <w:left w:val="none" w:sz="0" w:space="0" w:color="auto"/>
        <w:bottom w:val="none" w:sz="0" w:space="0" w:color="auto"/>
        <w:right w:val="none" w:sz="0" w:space="0" w:color="auto"/>
      </w:divBdr>
    </w:div>
    <w:div w:id="18129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C99C5-91E8-4D0D-B14D-8196D11988E5}">
  <ds:schemaRefs>
    <ds:schemaRef ds:uri="http://schemas.openxmlformats.org/officeDocument/2006/bibliography"/>
  </ds:schemaRefs>
</ds:datastoreItem>
</file>

<file path=customXml/itemProps2.xml><?xml version="1.0" encoding="utf-8"?>
<ds:datastoreItem xmlns:ds="http://schemas.openxmlformats.org/officeDocument/2006/customXml" ds:itemID="{AB1B8E96-3545-4420-9749-2A9A20A6DE28}"/>
</file>

<file path=customXml/itemProps3.xml><?xml version="1.0" encoding="utf-8"?>
<ds:datastoreItem xmlns:ds="http://schemas.openxmlformats.org/officeDocument/2006/customXml" ds:itemID="{CFE4CECE-9B21-4C60-B73D-4F26EDE192FB}"/>
</file>

<file path=customXml/itemProps4.xml><?xml version="1.0" encoding="utf-8"?>
<ds:datastoreItem xmlns:ds="http://schemas.openxmlformats.org/officeDocument/2006/customXml" ds:itemID="{EC7FCEA8-B6DB-48D8-B1BB-393A438146BB}"/>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2011-01-07T14:47:00Z</cp:lastPrinted>
  <dcterms:created xsi:type="dcterms:W3CDTF">2013-01-11T19:39:00Z</dcterms:created>
  <dcterms:modified xsi:type="dcterms:W3CDTF">2013-01-14T15:31:00Z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4003000</vt:r8>
  </property>
</Properties>
</file>